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C09" w:rsidRPr="00DB2C09" w:rsidRDefault="00DB2C09" w:rsidP="00DB2C09">
      <w:pPr>
        <w:pStyle w:val="Naslov2"/>
        <w:rPr>
          <w:rStyle w:val="Istaknuto"/>
          <w:rFonts w:ascii="Times New Roman" w:hAnsi="Times New Roman" w:cs="Times New Roman"/>
          <w:i w:val="0"/>
          <w:color w:val="auto"/>
          <w:sz w:val="24"/>
          <w:szCs w:val="24"/>
        </w:rPr>
      </w:pPr>
      <w:r w:rsidRPr="00DB2C09">
        <w:rPr>
          <w:rStyle w:val="Istaknuto"/>
          <w:rFonts w:ascii="Times New Roman" w:hAnsi="Times New Roman" w:cs="Times New Roman"/>
          <w:i w:val="0"/>
          <w:color w:val="auto"/>
          <w:sz w:val="24"/>
          <w:szCs w:val="24"/>
        </w:rPr>
        <w:t xml:space="preserve">Proračunski korisnik: </w:t>
      </w:r>
      <w:r w:rsidRPr="00DB2C09">
        <w:rPr>
          <w:rStyle w:val="Istaknuto"/>
          <w:rFonts w:ascii="Times New Roman" w:hAnsi="Times New Roman" w:cs="Times New Roman"/>
          <w:b/>
          <w:i w:val="0"/>
          <w:color w:val="auto"/>
          <w:sz w:val="24"/>
          <w:szCs w:val="24"/>
        </w:rPr>
        <w:t>OBRTNIČKA ŠKOLA</w:t>
      </w:r>
      <w:r w:rsidRPr="00DB2C09">
        <w:rPr>
          <w:rStyle w:val="Istaknuto"/>
          <w:rFonts w:ascii="Times New Roman" w:hAnsi="Times New Roman" w:cs="Times New Roman"/>
          <w:i w:val="0"/>
          <w:color w:val="auto"/>
          <w:sz w:val="24"/>
          <w:szCs w:val="24"/>
        </w:rPr>
        <w:t>, Bože Milanovića 3, 51410 Opatija</w:t>
      </w:r>
      <w:r w:rsidRPr="00DB2C09">
        <w:rPr>
          <w:rStyle w:val="Istaknuto"/>
          <w:rFonts w:ascii="Times New Roman" w:hAnsi="Times New Roman" w:cs="Times New Roman"/>
          <w:i w:val="0"/>
          <w:color w:val="auto"/>
          <w:sz w:val="24"/>
          <w:szCs w:val="24"/>
        </w:rPr>
        <w:tab/>
      </w:r>
      <w:r w:rsidRPr="00DB2C09">
        <w:rPr>
          <w:rStyle w:val="Istaknuto"/>
          <w:rFonts w:ascii="Times New Roman" w:hAnsi="Times New Roman" w:cs="Times New Roman"/>
          <w:i w:val="0"/>
          <w:color w:val="auto"/>
          <w:sz w:val="24"/>
          <w:szCs w:val="24"/>
        </w:rPr>
        <w:tab/>
      </w:r>
    </w:p>
    <w:p w:rsidR="00DB2C09" w:rsidRPr="00DB2C09" w:rsidRDefault="00DB2C09" w:rsidP="00DB2C09">
      <w:pPr>
        <w:pStyle w:val="Naslov2"/>
        <w:rPr>
          <w:rStyle w:val="Istaknuto"/>
          <w:rFonts w:ascii="Times New Roman" w:hAnsi="Times New Roman" w:cs="Times New Roman"/>
          <w:i w:val="0"/>
          <w:color w:val="auto"/>
          <w:sz w:val="24"/>
          <w:szCs w:val="24"/>
        </w:rPr>
      </w:pPr>
      <w:r w:rsidRPr="00DB2C09">
        <w:rPr>
          <w:rStyle w:val="Istaknuto"/>
          <w:rFonts w:ascii="Times New Roman" w:hAnsi="Times New Roman" w:cs="Times New Roman"/>
          <w:i w:val="0"/>
          <w:color w:val="auto"/>
          <w:sz w:val="24"/>
          <w:szCs w:val="24"/>
        </w:rPr>
        <w:t xml:space="preserve">Nadležno ministarstvo: Ministarstvo znanosti i obrazovanja                 </w:t>
      </w:r>
      <w:r w:rsidRPr="00DB2C09">
        <w:rPr>
          <w:rStyle w:val="Istaknuto"/>
          <w:rFonts w:ascii="Times New Roman" w:hAnsi="Times New Roman" w:cs="Times New Roman"/>
          <w:i w:val="0"/>
          <w:color w:val="auto"/>
          <w:sz w:val="24"/>
          <w:szCs w:val="24"/>
        </w:rPr>
        <w:tab/>
      </w:r>
      <w:r w:rsidRPr="00DB2C09">
        <w:rPr>
          <w:rStyle w:val="Istaknuto"/>
          <w:rFonts w:ascii="Times New Roman" w:hAnsi="Times New Roman" w:cs="Times New Roman"/>
          <w:i w:val="0"/>
          <w:color w:val="auto"/>
          <w:sz w:val="24"/>
          <w:szCs w:val="24"/>
        </w:rPr>
        <w:tab/>
      </w:r>
    </w:p>
    <w:p w:rsidR="00DB2C09" w:rsidRPr="00DB2C09" w:rsidRDefault="00DB2C09" w:rsidP="00DB2C09">
      <w:pPr>
        <w:pStyle w:val="Naslov2"/>
        <w:rPr>
          <w:rStyle w:val="Istaknuto"/>
          <w:rFonts w:ascii="Times New Roman" w:hAnsi="Times New Roman" w:cs="Times New Roman"/>
          <w:i w:val="0"/>
          <w:color w:val="auto"/>
          <w:sz w:val="24"/>
          <w:szCs w:val="24"/>
        </w:rPr>
      </w:pPr>
      <w:r w:rsidRPr="00DB2C09">
        <w:rPr>
          <w:rStyle w:val="Istaknuto"/>
          <w:rFonts w:ascii="Times New Roman" w:hAnsi="Times New Roman" w:cs="Times New Roman"/>
          <w:i w:val="0"/>
          <w:color w:val="auto"/>
          <w:sz w:val="24"/>
          <w:szCs w:val="24"/>
        </w:rPr>
        <w:t>Glava:  Srednjoškolsko obrazovanje</w:t>
      </w:r>
    </w:p>
    <w:p w:rsidR="00DB2C09" w:rsidRPr="00DB2C09" w:rsidRDefault="00DB2C09" w:rsidP="00DB2C09">
      <w:pPr>
        <w:pStyle w:val="Naslov2"/>
        <w:rPr>
          <w:rStyle w:val="Istaknuto"/>
          <w:rFonts w:ascii="Times New Roman" w:hAnsi="Times New Roman" w:cs="Times New Roman"/>
          <w:i w:val="0"/>
          <w:color w:val="auto"/>
          <w:sz w:val="24"/>
          <w:szCs w:val="24"/>
        </w:rPr>
      </w:pPr>
      <w:r w:rsidRPr="00DB2C09">
        <w:rPr>
          <w:rStyle w:val="Istaknuto"/>
          <w:rFonts w:ascii="Times New Roman" w:hAnsi="Times New Roman" w:cs="Times New Roman"/>
          <w:i w:val="0"/>
          <w:color w:val="auto"/>
          <w:sz w:val="24"/>
          <w:szCs w:val="24"/>
        </w:rPr>
        <w:t>Jedinica lokalne samouprave: Primorsko-goranska županija</w:t>
      </w:r>
      <w:r w:rsidRPr="00DB2C09">
        <w:rPr>
          <w:rStyle w:val="Istaknuto"/>
          <w:rFonts w:ascii="Times New Roman" w:hAnsi="Times New Roman" w:cs="Times New Roman"/>
          <w:i w:val="0"/>
          <w:color w:val="auto"/>
          <w:sz w:val="24"/>
          <w:szCs w:val="24"/>
        </w:rPr>
        <w:tab/>
      </w:r>
      <w:r w:rsidRPr="00DB2C09">
        <w:rPr>
          <w:rStyle w:val="Istaknuto"/>
          <w:rFonts w:ascii="Times New Roman" w:hAnsi="Times New Roman" w:cs="Times New Roman"/>
          <w:i w:val="0"/>
          <w:color w:val="auto"/>
          <w:sz w:val="24"/>
          <w:szCs w:val="24"/>
        </w:rPr>
        <w:tab/>
      </w:r>
    </w:p>
    <w:p w:rsidR="00DB2C09" w:rsidRPr="00DB2C09" w:rsidRDefault="00DB2C09" w:rsidP="00DB2C09">
      <w:pPr>
        <w:pStyle w:val="Naslov2"/>
        <w:rPr>
          <w:rStyle w:val="Istaknuto"/>
          <w:rFonts w:ascii="Times New Roman" w:hAnsi="Times New Roman" w:cs="Times New Roman"/>
          <w:i w:val="0"/>
          <w:color w:val="auto"/>
          <w:sz w:val="24"/>
          <w:szCs w:val="24"/>
        </w:rPr>
      </w:pPr>
      <w:r w:rsidRPr="00DB2C09">
        <w:rPr>
          <w:rStyle w:val="Istaknuto"/>
          <w:rFonts w:ascii="Times New Roman" w:hAnsi="Times New Roman" w:cs="Times New Roman"/>
          <w:i w:val="0"/>
          <w:color w:val="auto"/>
          <w:sz w:val="24"/>
          <w:szCs w:val="24"/>
        </w:rPr>
        <w:t>RKP: 17423</w:t>
      </w:r>
    </w:p>
    <w:p w:rsidR="00DB2C09" w:rsidRPr="00DB2C09" w:rsidRDefault="00DB2C09" w:rsidP="00DB2C09">
      <w:pPr>
        <w:pStyle w:val="Naslov2"/>
        <w:rPr>
          <w:rStyle w:val="Istaknuto"/>
          <w:rFonts w:ascii="Times New Roman" w:hAnsi="Times New Roman" w:cs="Times New Roman"/>
          <w:i w:val="0"/>
          <w:color w:val="auto"/>
          <w:sz w:val="24"/>
          <w:szCs w:val="24"/>
        </w:rPr>
      </w:pPr>
      <w:r w:rsidRPr="00DB2C09">
        <w:rPr>
          <w:rStyle w:val="Istaknuto"/>
          <w:rFonts w:ascii="Times New Roman" w:hAnsi="Times New Roman" w:cs="Times New Roman"/>
          <w:i w:val="0"/>
          <w:color w:val="auto"/>
          <w:sz w:val="24"/>
          <w:szCs w:val="24"/>
        </w:rPr>
        <w:t>MB: 03839761</w:t>
      </w:r>
    </w:p>
    <w:p w:rsidR="00DB2C09" w:rsidRPr="00DB2C09" w:rsidRDefault="00DB2C09" w:rsidP="00DB2C09">
      <w:pPr>
        <w:pStyle w:val="Naslov2"/>
        <w:rPr>
          <w:rStyle w:val="Istaknuto"/>
          <w:rFonts w:ascii="Times New Roman" w:hAnsi="Times New Roman" w:cs="Times New Roman"/>
          <w:i w:val="0"/>
          <w:color w:val="auto"/>
          <w:sz w:val="24"/>
          <w:szCs w:val="24"/>
        </w:rPr>
      </w:pPr>
      <w:r w:rsidRPr="00DB2C09">
        <w:rPr>
          <w:rStyle w:val="Istaknuto"/>
          <w:rFonts w:ascii="Times New Roman" w:hAnsi="Times New Roman" w:cs="Times New Roman"/>
          <w:i w:val="0"/>
          <w:color w:val="auto"/>
          <w:sz w:val="24"/>
          <w:szCs w:val="24"/>
        </w:rPr>
        <w:t>OIB: 77745900540</w:t>
      </w:r>
    </w:p>
    <w:p w:rsidR="00DB2C09" w:rsidRPr="00DB2C09" w:rsidRDefault="00DB2C09" w:rsidP="00DB2C09">
      <w:pPr>
        <w:pStyle w:val="Naslov2"/>
        <w:rPr>
          <w:rStyle w:val="Istaknuto"/>
          <w:rFonts w:ascii="Times New Roman" w:hAnsi="Times New Roman" w:cs="Times New Roman"/>
          <w:i w:val="0"/>
          <w:color w:val="auto"/>
          <w:sz w:val="24"/>
          <w:szCs w:val="24"/>
        </w:rPr>
      </w:pPr>
      <w:r w:rsidRPr="00DB2C09">
        <w:rPr>
          <w:rStyle w:val="Istaknuto"/>
          <w:rFonts w:ascii="Times New Roman" w:hAnsi="Times New Roman" w:cs="Times New Roman"/>
          <w:i w:val="0"/>
          <w:color w:val="auto"/>
          <w:sz w:val="24"/>
          <w:szCs w:val="24"/>
        </w:rPr>
        <w:t>Razina: 31</w:t>
      </w:r>
    </w:p>
    <w:p w:rsidR="00DB2C09" w:rsidRPr="00DB2C09" w:rsidRDefault="00DB2C09" w:rsidP="00DB2C09">
      <w:pPr>
        <w:pStyle w:val="Naslov2"/>
        <w:rPr>
          <w:rStyle w:val="Istaknuto"/>
          <w:rFonts w:ascii="Times New Roman" w:hAnsi="Times New Roman" w:cs="Times New Roman"/>
          <w:i w:val="0"/>
          <w:color w:val="auto"/>
          <w:sz w:val="24"/>
          <w:szCs w:val="24"/>
        </w:rPr>
      </w:pPr>
      <w:r w:rsidRPr="00DB2C09">
        <w:rPr>
          <w:rStyle w:val="Istaknuto"/>
          <w:rFonts w:ascii="Times New Roman" w:hAnsi="Times New Roman" w:cs="Times New Roman"/>
          <w:i w:val="0"/>
          <w:color w:val="auto"/>
          <w:sz w:val="24"/>
          <w:szCs w:val="24"/>
        </w:rPr>
        <w:t>Razdjel: 000</w:t>
      </w:r>
    </w:p>
    <w:p w:rsidR="00DB2C09" w:rsidRPr="00DB2C09" w:rsidRDefault="00DB2C09" w:rsidP="00DB2C09">
      <w:pPr>
        <w:pStyle w:val="Naslov2"/>
        <w:rPr>
          <w:rStyle w:val="Istaknuto"/>
          <w:rFonts w:ascii="Times New Roman" w:hAnsi="Times New Roman" w:cs="Times New Roman"/>
          <w:i w:val="0"/>
          <w:color w:val="auto"/>
          <w:sz w:val="24"/>
          <w:szCs w:val="24"/>
        </w:rPr>
      </w:pPr>
      <w:r w:rsidRPr="00DB2C09">
        <w:rPr>
          <w:rStyle w:val="Istaknuto"/>
          <w:rFonts w:ascii="Times New Roman" w:hAnsi="Times New Roman" w:cs="Times New Roman"/>
          <w:i w:val="0"/>
          <w:color w:val="auto"/>
          <w:sz w:val="24"/>
          <w:szCs w:val="24"/>
        </w:rPr>
        <w:t>Šifra djelatnosti: 8532</w:t>
      </w:r>
    </w:p>
    <w:p w:rsidR="00DB2C09" w:rsidRPr="00DB2C09" w:rsidRDefault="00DB2C09" w:rsidP="00DB2C09">
      <w:pPr>
        <w:pStyle w:val="Naslov2"/>
        <w:rPr>
          <w:rStyle w:val="Istaknuto"/>
          <w:rFonts w:ascii="Times New Roman" w:hAnsi="Times New Roman" w:cs="Times New Roman"/>
          <w:i w:val="0"/>
          <w:color w:val="auto"/>
          <w:sz w:val="24"/>
          <w:szCs w:val="24"/>
        </w:rPr>
      </w:pPr>
      <w:r w:rsidRPr="00DB2C09">
        <w:rPr>
          <w:rStyle w:val="Istaknuto"/>
          <w:rFonts w:ascii="Times New Roman" w:hAnsi="Times New Roman" w:cs="Times New Roman"/>
          <w:i w:val="0"/>
          <w:color w:val="auto"/>
          <w:sz w:val="24"/>
          <w:szCs w:val="24"/>
        </w:rPr>
        <w:t>IBAN: HR0824020061100111028</w:t>
      </w:r>
    </w:p>
    <w:p w:rsidR="00DA497E" w:rsidRDefault="00DA497E" w:rsidP="002F193F">
      <w:pPr>
        <w:jc w:val="both"/>
        <w:rPr>
          <w:rFonts w:ascii="Times New Roman" w:hAnsi="Times New Roman" w:cs="Times New Roman"/>
          <w:sz w:val="24"/>
          <w:szCs w:val="24"/>
        </w:rPr>
      </w:pPr>
    </w:p>
    <w:p w:rsidR="00DB2C09" w:rsidRDefault="00DB2C09" w:rsidP="002F193F">
      <w:pPr>
        <w:jc w:val="both"/>
        <w:rPr>
          <w:rFonts w:ascii="Times New Roman" w:hAnsi="Times New Roman" w:cs="Times New Roman"/>
          <w:sz w:val="24"/>
          <w:szCs w:val="24"/>
        </w:rPr>
      </w:pPr>
    </w:p>
    <w:p w:rsidR="00DB2C09" w:rsidRPr="00DA497E" w:rsidRDefault="00DB2C09" w:rsidP="002F193F">
      <w:pPr>
        <w:jc w:val="both"/>
        <w:rPr>
          <w:rFonts w:ascii="Times New Roman" w:hAnsi="Times New Roman" w:cs="Times New Roman"/>
          <w:sz w:val="24"/>
          <w:szCs w:val="24"/>
        </w:rPr>
      </w:pPr>
    </w:p>
    <w:p w:rsidR="002F193F" w:rsidRPr="00DA497E" w:rsidRDefault="00DA497E" w:rsidP="002F193F">
      <w:pPr>
        <w:jc w:val="center"/>
        <w:rPr>
          <w:rFonts w:ascii="Times New Roman" w:hAnsi="Times New Roman" w:cs="Times New Roman"/>
          <w:b/>
          <w:i/>
          <w:sz w:val="24"/>
          <w:szCs w:val="24"/>
        </w:rPr>
      </w:pPr>
      <w:r>
        <w:rPr>
          <w:rFonts w:ascii="Times New Roman" w:hAnsi="Times New Roman" w:cs="Times New Roman"/>
          <w:b/>
          <w:i/>
          <w:sz w:val="24"/>
          <w:szCs w:val="24"/>
        </w:rPr>
        <w:t>O</w:t>
      </w:r>
      <w:r w:rsidR="002F193F" w:rsidRPr="00DA497E">
        <w:rPr>
          <w:rFonts w:ascii="Times New Roman" w:hAnsi="Times New Roman" w:cs="Times New Roman"/>
          <w:b/>
          <w:i/>
          <w:sz w:val="24"/>
          <w:szCs w:val="24"/>
        </w:rPr>
        <w:t>BRAZLOŽENJE</w:t>
      </w:r>
    </w:p>
    <w:p w:rsidR="002F193F" w:rsidRPr="00DA497E" w:rsidRDefault="00F05EFF" w:rsidP="002F193F">
      <w:pPr>
        <w:jc w:val="center"/>
        <w:rPr>
          <w:rFonts w:ascii="Times New Roman" w:hAnsi="Times New Roman" w:cs="Times New Roman"/>
          <w:b/>
          <w:i/>
          <w:sz w:val="24"/>
          <w:szCs w:val="24"/>
        </w:rPr>
      </w:pPr>
      <w:r>
        <w:rPr>
          <w:rFonts w:ascii="Times New Roman" w:hAnsi="Times New Roman" w:cs="Times New Roman"/>
          <w:b/>
          <w:i/>
          <w:sz w:val="24"/>
          <w:szCs w:val="24"/>
        </w:rPr>
        <w:t>GODIŠNJEG IZVJEŠTAJA O IZVRŠENJU FINANCIJSKOG PLANA ZA</w:t>
      </w:r>
    </w:p>
    <w:p w:rsidR="002F193F" w:rsidRPr="00DA497E" w:rsidRDefault="00F05EFF" w:rsidP="002F193F">
      <w:pPr>
        <w:jc w:val="center"/>
        <w:rPr>
          <w:rFonts w:ascii="Times New Roman" w:hAnsi="Times New Roman" w:cs="Times New Roman"/>
          <w:sz w:val="24"/>
          <w:szCs w:val="24"/>
        </w:rPr>
      </w:pPr>
      <w:r>
        <w:rPr>
          <w:rFonts w:ascii="Times New Roman" w:hAnsi="Times New Roman" w:cs="Times New Roman"/>
          <w:b/>
          <w:i/>
          <w:sz w:val="24"/>
          <w:szCs w:val="24"/>
        </w:rPr>
        <w:t>2023. godinu</w:t>
      </w:r>
    </w:p>
    <w:p w:rsidR="002F193F" w:rsidRPr="00DA497E" w:rsidRDefault="002F193F" w:rsidP="002F193F">
      <w:pPr>
        <w:rPr>
          <w:rFonts w:ascii="Times New Roman" w:hAnsi="Times New Roman" w:cs="Times New Roman"/>
          <w:sz w:val="24"/>
          <w:szCs w:val="24"/>
        </w:rPr>
      </w:pPr>
      <w:r w:rsidRPr="00DA497E">
        <w:rPr>
          <w:rFonts w:ascii="Times New Roman" w:hAnsi="Times New Roman" w:cs="Times New Roman"/>
          <w:sz w:val="24"/>
          <w:szCs w:val="24"/>
        </w:rPr>
        <w:tab/>
      </w:r>
    </w:p>
    <w:p w:rsidR="002F193F" w:rsidRPr="00DA497E" w:rsidRDefault="002F193F" w:rsidP="002F193F">
      <w:pPr>
        <w:rPr>
          <w:rFonts w:ascii="Times New Roman" w:hAnsi="Times New Roman" w:cs="Times New Roman"/>
          <w:sz w:val="24"/>
          <w:szCs w:val="24"/>
        </w:rPr>
      </w:pPr>
    </w:p>
    <w:p w:rsidR="002F193F" w:rsidRPr="00DA497E" w:rsidRDefault="002F193F" w:rsidP="002F193F">
      <w:pPr>
        <w:rPr>
          <w:rFonts w:ascii="Times New Roman" w:hAnsi="Times New Roman" w:cs="Times New Roman"/>
          <w:sz w:val="24"/>
          <w:szCs w:val="24"/>
        </w:rPr>
      </w:pPr>
    </w:p>
    <w:p w:rsidR="002F193F" w:rsidRPr="00DA497E" w:rsidRDefault="002F193F" w:rsidP="002F193F">
      <w:pPr>
        <w:rPr>
          <w:rFonts w:ascii="Times New Roman" w:hAnsi="Times New Roman" w:cs="Times New Roman"/>
          <w:sz w:val="24"/>
          <w:szCs w:val="24"/>
        </w:rPr>
      </w:pPr>
    </w:p>
    <w:p w:rsidR="002F193F" w:rsidRPr="00DA497E" w:rsidRDefault="002F193F" w:rsidP="002F193F">
      <w:pPr>
        <w:rPr>
          <w:rFonts w:ascii="Times New Roman" w:hAnsi="Times New Roman" w:cs="Times New Roman"/>
          <w:sz w:val="24"/>
          <w:szCs w:val="24"/>
        </w:rPr>
      </w:pPr>
    </w:p>
    <w:p w:rsidR="002F193F" w:rsidRPr="00DA497E" w:rsidRDefault="002F193F" w:rsidP="002F193F">
      <w:pPr>
        <w:rPr>
          <w:rFonts w:ascii="Times New Roman" w:hAnsi="Times New Roman" w:cs="Times New Roman"/>
          <w:sz w:val="24"/>
          <w:szCs w:val="24"/>
        </w:rPr>
      </w:pPr>
    </w:p>
    <w:p w:rsidR="002F193F" w:rsidRDefault="002F193F" w:rsidP="002F193F">
      <w:pPr>
        <w:rPr>
          <w:rFonts w:ascii="Times New Roman" w:hAnsi="Times New Roman" w:cs="Times New Roman"/>
          <w:sz w:val="24"/>
          <w:szCs w:val="24"/>
        </w:rPr>
      </w:pPr>
    </w:p>
    <w:p w:rsidR="00DB2C09" w:rsidRDefault="00DB2C09" w:rsidP="002F193F">
      <w:pPr>
        <w:rPr>
          <w:rFonts w:ascii="Times New Roman" w:hAnsi="Times New Roman" w:cs="Times New Roman"/>
          <w:sz w:val="24"/>
          <w:szCs w:val="24"/>
        </w:rPr>
      </w:pPr>
    </w:p>
    <w:p w:rsidR="00DB2C09" w:rsidRPr="00DA497E" w:rsidRDefault="00DB2C09" w:rsidP="002F193F">
      <w:pPr>
        <w:rPr>
          <w:rFonts w:ascii="Times New Roman" w:hAnsi="Times New Roman" w:cs="Times New Roman"/>
          <w:sz w:val="24"/>
          <w:szCs w:val="24"/>
        </w:rPr>
      </w:pPr>
    </w:p>
    <w:p w:rsidR="002F193F" w:rsidRPr="00DA497E" w:rsidRDefault="002F193F" w:rsidP="002F193F">
      <w:pPr>
        <w:rPr>
          <w:rFonts w:ascii="Times New Roman" w:hAnsi="Times New Roman" w:cs="Times New Roman"/>
          <w:sz w:val="24"/>
          <w:szCs w:val="24"/>
        </w:rPr>
      </w:pPr>
    </w:p>
    <w:p w:rsidR="002F193F" w:rsidRPr="00DA497E" w:rsidRDefault="002F193F" w:rsidP="002F193F">
      <w:pPr>
        <w:jc w:val="center"/>
        <w:rPr>
          <w:rFonts w:ascii="Times New Roman" w:hAnsi="Times New Roman" w:cs="Times New Roman"/>
          <w:sz w:val="24"/>
          <w:szCs w:val="24"/>
        </w:rPr>
      </w:pPr>
      <w:r w:rsidRPr="00DA497E">
        <w:rPr>
          <w:rFonts w:ascii="Times New Roman" w:hAnsi="Times New Roman" w:cs="Times New Roman"/>
          <w:sz w:val="24"/>
          <w:szCs w:val="24"/>
          <w:lang w:val="pl-PL"/>
        </w:rPr>
        <w:t>Opatija</w:t>
      </w:r>
      <w:r w:rsidRPr="00DA497E">
        <w:rPr>
          <w:rFonts w:ascii="Times New Roman" w:hAnsi="Times New Roman" w:cs="Times New Roman"/>
          <w:sz w:val="24"/>
          <w:szCs w:val="24"/>
        </w:rPr>
        <w:t xml:space="preserve">, </w:t>
      </w:r>
      <w:r w:rsidR="00F05EFF">
        <w:rPr>
          <w:rFonts w:ascii="Times New Roman" w:hAnsi="Times New Roman" w:cs="Times New Roman"/>
          <w:sz w:val="24"/>
          <w:szCs w:val="24"/>
        </w:rPr>
        <w:t>28.03.2024</w:t>
      </w:r>
      <w:r w:rsidRPr="00DA497E">
        <w:rPr>
          <w:rFonts w:ascii="Times New Roman" w:hAnsi="Times New Roman" w:cs="Times New Roman"/>
          <w:sz w:val="24"/>
          <w:szCs w:val="24"/>
        </w:rPr>
        <w:t>.</w:t>
      </w:r>
    </w:p>
    <w:p w:rsidR="002F193F" w:rsidRPr="00DA497E" w:rsidRDefault="002F193F" w:rsidP="002F193F">
      <w:pPr>
        <w:rPr>
          <w:rFonts w:ascii="Times New Roman" w:hAnsi="Times New Roman" w:cs="Times New Roman"/>
          <w:b/>
          <w:sz w:val="24"/>
          <w:szCs w:val="24"/>
        </w:rPr>
      </w:pPr>
    </w:p>
    <w:p w:rsidR="002F193F" w:rsidRDefault="002F193F" w:rsidP="002F193F">
      <w:pPr>
        <w:rPr>
          <w:b/>
        </w:rPr>
      </w:pPr>
    </w:p>
    <w:p w:rsidR="002F193F" w:rsidRDefault="002F193F" w:rsidP="00FD7999">
      <w:pPr>
        <w:pBdr>
          <w:bottom w:val="double" w:sz="4" w:space="1" w:color="auto"/>
        </w:pBdr>
        <w:spacing w:after="0" w:line="240" w:lineRule="auto"/>
        <w:rPr>
          <w:rFonts w:ascii="Arial" w:hAnsi="Arial" w:cs="Arial"/>
          <w:b/>
        </w:rPr>
      </w:pPr>
    </w:p>
    <w:p w:rsidR="009F2EDF" w:rsidRPr="00125605" w:rsidRDefault="00041292" w:rsidP="001264ED">
      <w:pPr>
        <w:pBdr>
          <w:bottom w:val="double" w:sz="4" w:space="1" w:color="auto"/>
        </w:pBdr>
        <w:spacing w:after="0" w:line="240" w:lineRule="auto"/>
        <w:rPr>
          <w:rFonts w:ascii="Arial" w:hAnsi="Arial" w:cs="Arial"/>
          <w:b/>
        </w:rPr>
      </w:pPr>
      <w:r w:rsidRPr="00FD7999">
        <w:rPr>
          <w:rFonts w:ascii="Arial" w:hAnsi="Arial" w:cs="Arial"/>
          <w:b/>
        </w:rPr>
        <w:t>NAZIV KORISNIKA:</w:t>
      </w:r>
      <w:r w:rsidRPr="00125605">
        <w:rPr>
          <w:rFonts w:ascii="Arial" w:hAnsi="Arial" w:cs="Arial"/>
          <w:b/>
        </w:rPr>
        <w:t xml:space="preserve"> </w:t>
      </w:r>
      <w:r w:rsidR="00F65E70" w:rsidRPr="00125605">
        <w:rPr>
          <w:rFonts w:ascii="Arial" w:hAnsi="Arial" w:cs="Arial"/>
          <w:b/>
        </w:rPr>
        <w:tab/>
      </w:r>
      <w:r w:rsidR="000B7D54" w:rsidRPr="00125605">
        <w:rPr>
          <w:rFonts w:ascii="Arial" w:hAnsi="Arial" w:cs="Arial"/>
          <w:b/>
        </w:rPr>
        <w:t xml:space="preserve"> </w:t>
      </w:r>
      <w:r w:rsidR="00617E10">
        <w:rPr>
          <w:rFonts w:ascii="Arial" w:hAnsi="Arial" w:cs="Arial"/>
          <w:b/>
        </w:rPr>
        <w:t>OBRTNIČKA ŠKOLA, Bože Milanovića 3, Opatija</w:t>
      </w:r>
    </w:p>
    <w:p w:rsidR="009F2EDF" w:rsidRDefault="009F2EDF" w:rsidP="001264ED">
      <w:pPr>
        <w:spacing w:after="0" w:line="240" w:lineRule="auto"/>
        <w:rPr>
          <w:rFonts w:ascii="Arial" w:hAnsi="Arial" w:cs="Arial"/>
          <w:b/>
          <w:sz w:val="20"/>
          <w:szCs w:val="20"/>
        </w:rPr>
      </w:pPr>
    </w:p>
    <w:p w:rsidR="00365E53" w:rsidRDefault="00365E53" w:rsidP="00365E53">
      <w:pPr>
        <w:spacing w:after="0" w:line="360" w:lineRule="auto"/>
        <w:jc w:val="center"/>
        <w:rPr>
          <w:rFonts w:ascii="Times New Roman" w:hAnsi="Times New Roman" w:cs="Times New Roman"/>
          <w:b/>
          <w:sz w:val="24"/>
          <w:szCs w:val="24"/>
        </w:rPr>
      </w:pPr>
    </w:p>
    <w:p w:rsidR="00041292" w:rsidRDefault="00F05EFF" w:rsidP="00365E53">
      <w:pPr>
        <w:spacing w:after="0" w:line="360" w:lineRule="auto"/>
        <w:jc w:val="center"/>
        <w:rPr>
          <w:rFonts w:ascii="Times New Roman" w:hAnsi="Times New Roman" w:cs="Times New Roman"/>
          <w:b/>
          <w:sz w:val="24"/>
          <w:szCs w:val="24"/>
        </w:rPr>
      </w:pPr>
      <w:r w:rsidRPr="00F05EFF">
        <w:rPr>
          <w:rFonts w:ascii="Times New Roman" w:hAnsi="Times New Roman" w:cs="Times New Roman"/>
          <w:b/>
          <w:sz w:val="24"/>
          <w:szCs w:val="24"/>
        </w:rPr>
        <w:t>OPĆI DIO</w:t>
      </w:r>
    </w:p>
    <w:p w:rsidR="00365E53" w:rsidRPr="00F05EFF" w:rsidRDefault="00365E53" w:rsidP="00365E53">
      <w:pPr>
        <w:spacing w:after="0" w:line="360" w:lineRule="auto"/>
        <w:jc w:val="center"/>
        <w:rPr>
          <w:rFonts w:ascii="Times New Roman" w:hAnsi="Times New Roman" w:cs="Times New Roman"/>
          <w:b/>
          <w:sz w:val="24"/>
          <w:szCs w:val="24"/>
        </w:rPr>
      </w:pPr>
    </w:p>
    <w:p w:rsidR="00D76DB1" w:rsidRPr="0091660E" w:rsidRDefault="00D76DB1" w:rsidP="00365E53">
      <w:pPr>
        <w:spacing w:after="0" w:line="360" w:lineRule="auto"/>
        <w:rPr>
          <w:rFonts w:ascii="Times New Roman" w:hAnsi="Times New Roman" w:cs="Times New Roman"/>
          <w:i/>
          <w:sz w:val="24"/>
          <w:szCs w:val="24"/>
        </w:rPr>
      </w:pPr>
      <w:r w:rsidRPr="0091660E">
        <w:rPr>
          <w:rFonts w:ascii="Times New Roman" w:hAnsi="Times New Roman" w:cs="Times New Roman"/>
          <w:i/>
          <w:sz w:val="24"/>
          <w:szCs w:val="24"/>
        </w:rPr>
        <w:t xml:space="preserve">Obrazloženje </w:t>
      </w:r>
      <w:r w:rsidR="00365E53" w:rsidRPr="0091660E">
        <w:rPr>
          <w:rFonts w:ascii="Times New Roman" w:hAnsi="Times New Roman" w:cs="Times New Roman"/>
          <w:i/>
          <w:sz w:val="24"/>
          <w:szCs w:val="24"/>
        </w:rPr>
        <w:t>izvršenja financijskog plana općeg dijela po ekonomskoj klasifikaciji, izvorima financiranja te funkcijskoj klasifikaciji</w:t>
      </w:r>
    </w:p>
    <w:p w:rsidR="00365E53" w:rsidRDefault="00365E53" w:rsidP="00365E53">
      <w:pPr>
        <w:spacing w:after="0" w:line="240" w:lineRule="auto"/>
        <w:rPr>
          <w:rFonts w:ascii="Times New Roman" w:hAnsi="Times New Roman" w:cs="Times New Roman"/>
          <w:i/>
          <w:sz w:val="24"/>
          <w:szCs w:val="24"/>
        </w:rPr>
      </w:pPr>
      <w:r w:rsidRPr="0091660E">
        <w:rPr>
          <w:rFonts w:ascii="Times New Roman" w:hAnsi="Times New Roman" w:cs="Times New Roman"/>
          <w:i/>
          <w:sz w:val="24"/>
          <w:szCs w:val="24"/>
        </w:rPr>
        <w:t>Obrazloženje ostvarenja plana prenesenog viška/manjka</w:t>
      </w:r>
    </w:p>
    <w:p w:rsidR="0091660E" w:rsidRPr="0091660E" w:rsidRDefault="0091660E" w:rsidP="00365E53">
      <w:pPr>
        <w:spacing w:after="0" w:line="240" w:lineRule="auto"/>
        <w:rPr>
          <w:rFonts w:ascii="Times New Roman" w:hAnsi="Times New Roman" w:cs="Times New Roman"/>
          <w:i/>
          <w:sz w:val="24"/>
          <w:szCs w:val="24"/>
        </w:rPr>
      </w:pPr>
    </w:p>
    <w:p w:rsidR="00365E53" w:rsidRPr="00365E53" w:rsidRDefault="00365E53" w:rsidP="00365E53">
      <w:pPr>
        <w:spacing w:after="0" w:line="240" w:lineRule="auto"/>
        <w:rPr>
          <w:rFonts w:ascii="Times New Roman" w:hAnsi="Times New Roman" w:cs="Times New Roman"/>
          <w:b/>
          <w:sz w:val="24"/>
          <w:szCs w:val="24"/>
        </w:rPr>
      </w:pPr>
    </w:p>
    <w:p w:rsidR="00F05EFF" w:rsidRPr="00F05EFF" w:rsidRDefault="00F05EFF" w:rsidP="00F05EFF">
      <w:pPr>
        <w:jc w:val="both"/>
        <w:rPr>
          <w:rFonts w:ascii="Times New Roman" w:hAnsi="Times New Roman" w:cs="Times New Roman"/>
          <w:sz w:val="24"/>
          <w:szCs w:val="24"/>
          <w:lang w:val="pl-PL"/>
        </w:rPr>
      </w:pPr>
      <w:r w:rsidRPr="00F05EFF">
        <w:rPr>
          <w:rFonts w:ascii="Times New Roman" w:hAnsi="Times New Roman" w:cs="Times New Roman"/>
          <w:sz w:val="24"/>
          <w:szCs w:val="24"/>
          <w:lang w:val="pl-PL"/>
        </w:rPr>
        <w:t>Obrtnička škola u Opatiji proračunski je korisnik čiji su prihodi i rashodi, u pravilu, određeni visinom i strukturom sredstava doznačenih od strane Ministarstva znanosti i obrazovanja, Primorsko-goranske županije i Grada Opatije. Financijsko poslovanje određuju i povremeni prihodi ostvareni obavljanjem vlastite djelatnosti (najam prostora, kamate) te sredstva ostvarena sufinanciranjem od strane učenika, putničke agencije angažirane za realizaciju izleta učenika i donacijama.</w:t>
      </w:r>
    </w:p>
    <w:p w:rsidR="00F05EFF" w:rsidRPr="00F05EFF" w:rsidRDefault="00F05EFF" w:rsidP="00F05EFF">
      <w:pPr>
        <w:jc w:val="both"/>
        <w:rPr>
          <w:rFonts w:ascii="Times New Roman" w:hAnsi="Times New Roman" w:cs="Times New Roman"/>
          <w:sz w:val="24"/>
          <w:szCs w:val="24"/>
          <w:lang w:val="pl-PL"/>
        </w:rPr>
      </w:pPr>
      <w:r w:rsidRPr="00F05EFF">
        <w:rPr>
          <w:rFonts w:ascii="Times New Roman" w:hAnsi="Times New Roman" w:cs="Times New Roman"/>
          <w:sz w:val="24"/>
          <w:szCs w:val="24"/>
          <w:lang w:val="pl-PL"/>
        </w:rPr>
        <w:t xml:space="preserve">Analizirajući prihode i rashode za izvještajno razdoblje po ekonomskoj klasifikaciji i izvorima financiranja, uzimajući u obzir funkcijsku klasifikaciju te uspoređujući ostvarene u odnosu na planirane vrijednosti, može se uočiti da se radi o istim skupinama prihoda, odnosno rashoda kao i visokom postotku izvršenja u odnosu na planirano. </w:t>
      </w:r>
    </w:p>
    <w:p w:rsidR="00F05EFF" w:rsidRPr="00F05EFF" w:rsidRDefault="00F05EFF" w:rsidP="00F05EFF">
      <w:pPr>
        <w:jc w:val="both"/>
        <w:rPr>
          <w:rFonts w:ascii="Times New Roman" w:hAnsi="Times New Roman" w:cs="Times New Roman"/>
          <w:sz w:val="24"/>
          <w:szCs w:val="24"/>
          <w:lang w:val="pl-PL"/>
        </w:rPr>
      </w:pPr>
      <w:r w:rsidRPr="00F05EFF">
        <w:rPr>
          <w:rFonts w:ascii="Times New Roman" w:hAnsi="Times New Roman" w:cs="Times New Roman"/>
          <w:sz w:val="24"/>
          <w:szCs w:val="24"/>
          <w:lang w:val="pl-PL"/>
        </w:rPr>
        <w:t>Odstupanja izvršenog u odnosu na planirano za izvješajnu godinu čine:</w:t>
      </w:r>
    </w:p>
    <w:p w:rsidR="00F05EFF" w:rsidRPr="00F05EFF" w:rsidRDefault="00F05EFF" w:rsidP="00F05EFF">
      <w:pPr>
        <w:pStyle w:val="Odlomakpopisa"/>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pl-PL"/>
        </w:rPr>
      </w:pPr>
      <w:r w:rsidRPr="00F05EFF">
        <w:rPr>
          <w:rFonts w:ascii="Times New Roman" w:hAnsi="Times New Roman" w:cs="Times New Roman"/>
          <w:sz w:val="24"/>
          <w:szCs w:val="24"/>
          <w:lang w:val="pl-PL"/>
        </w:rPr>
        <w:t>vlastiti prihodi od najma praktikuma (izvor 32), koji prihod se ostvaruje povremeno, sukladno pojavnosti potrebe za najmom prostora od strane treće osobe. Naime, krajem izvještajnog razdoblja ostvaren je dodatni prihod od najma, veći od planiranoga II. izmjenama i dopunama. Ostvarenjem većeg prihoda stvorila se mogućnost financiranja i većih rashoda. K</w:t>
      </w:r>
      <w:r>
        <w:rPr>
          <w:rFonts w:ascii="Times New Roman" w:hAnsi="Times New Roman" w:cs="Times New Roman"/>
          <w:sz w:val="24"/>
          <w:szCs w:val="24"/>
          <w:lang w:val="pl-PL"/>
        </w:rPr>
        <w:t xml:space="preserve"> tome, k</w:t>
      </w:r>
      <w:r w:rsidRPr="00F05EFF">
        <w:rPr>
          <w:rFonts w:ascii="Times New Roman" w:hAnsi="Times New Roman" w:cs="Times New Roman"/>
          <w:sz w:val="24"/>
          <w:szCs w:val="24"/>
          <w:lang w:val="pl-PL"/>
        </w:rPr>
        <w:t xml:space="preserve">rajem godine nastala je obveza na ime </w:t>
      </w:r>
      <w:r>
        <w:rPr>
          <w:rFonts w:ascii="Times New Roman" w:hAnsi="Times New Roman" w:cs="Times New Roman"/>
          <w:sz w:val="24"/>
          <w:szCs w:val="24"/>
          <w:lang w:val="pl-PL"/>
        </w:rPr>
        <w:t xml:space="preserve">plaćanja </w:t>
      </w:r>
      <w:r w:rsidRPr="00F05EFF">
        <w:rPr>
          <w:rFonts w:ascii="Times New Roman" w:hAnsi="Times New Roman" w:cs="Times New Roman"/>
          <w:sz w:val="24"/>
          <w:szCs w:val="24"/>
          <w:lang w:val="pl-PL"/>
        </w:rPr>
        <w:t xml:space="preserve">kazne po rješenju nadležne prosvjetne inspekcije, koja obveza je tom prilikom podmirena iz predmetnog izvora. </w:t>
      </w:r>
    </w:p>
    <w:p w:rsidR="00F05EFF" w:rsidRPr="00F05EFF" w:rsidRDefault="00F05EFF" w:rsidP="00F05EFF">
      <w:pPr>
        <w:pStyle w:val="Odlomakpopisa"/>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pl-PL"/>
        </w:rPr>
      </w:pPr>
      <w:r w:rsidRPr="00F05EFF">
        <w:rPr>
          <w:rFonts w:ascii="Times New Roman" w:hAnsi="Times New Roman" w:cs="Times New Roman"/>
          <w:sz w:val="24"/>
          <w:szCs w:val="24"/>
          <w:lang w:val="pl-PL"/>
        </w:rPr>
        <w:t>prihodi za posebne namjene (izvor 43) odnose se na planirane jednodnevne stručne izlete i maturalno putovanje, u kojem slučaju putnička agencija financira dnevnice profesora u pratnji, a učenici uslugu prijevoza. Pojedini planirani jednodnevni izleti i maturalno putovanje nisu realizirani pa su tako nastali manji prihodi/rashodi u odnosu na planira</w:t>
      </w:r>
      <w:r>
        <w:rPr>
          <w:rFonts w:ascii="Times New Roman" w:hAnsi="Times New Roman" w:cs="Times New Roman"/>
          <w:sz w:val="24"/>
          <w:szCs w:val="24"/>
          <w:lang w:val="pl-PL"/>
        </w:rPr>
        <w:t>ne</w:t>
      </w:r>
      <w:r w:rsidRPr="00F05EFF">
        <w:rPr>
          <w:rFonts w:ascii="Times New Roman" w:hAnsi="Times New Roman" w:cs="Times New Roman"/>
          <w:sz w:val="24"/>
          <w:szCs w:val="24"/>
          <w:lang w:val="pl-PL"/>
        </w:rPr>
        <w:t>. K tome, ovaj izvor odnosi se i na sredstava na ime sufinanciranja od strane učenika za povećane troškove provođenja vježbi kozmetičara. U izvještajnom razdoblju ostvareni su prihodi, no ne i rashodi u vrijednosti ostvarenih prihoda, što je dalje rez</w:t>
      </w:r>
      <w:r>
        <w:rPr>
          <w:rFonts w:ascii="Times New Roman" w:hAnsi="Times New Roman" w:cs="Times New Roman"/>
          <w:sz w:val="24"/>
          <w:szCs w:val="24"/>
          <w:lang w:val="pl-PL"/>
        </w:rPr>
        <w:t>ultiralo nastajanjem viška</w:t>
      </w:r>
      <w:r w:rsidRPr="00F05EFF">
        <w:rPr>
          <w:rFonts w:ascii="Times New Roman" w:hAnsi="Times New Roman" w:cs="Times New Roman"/>
          <w:sz w:val="24"/>
          <w:szCs w:val="24"/>
          <w:lang w:val="pl-PL"/>
        </w:rPr>
        <w:t xml:space="preserve"> prihoda iz ovog izvora per 31.12.2023. u visini od 1.9</w:t>
      </w:r>
      <w:r>
        <w:rPr>
          <w:rFonts w:ascii="Times New Roman" w:hAnsi="Times New Roman" w:cs="Times New Roman"/>
          <w:sz w:val="24"/>
          <w:szCs w:val="24"/>
          <w:lang w:val="pl-PL"/>
        </w:rPr>
        <w:t>03,97 eura.</w:t>
      </w:r>
    </w:p>
    <w:p w:rsidR="00F05EFF" w:rsidRPr="00F05EFF" w:rsidRDefault="00F05EFF" w:rsidP="00F05EFF">
      <w:pPr>
        <w:ind w:firstLine="360"/>
        <w:jc w:val="both"/>
        <w:rPr>
          <w:rFonts w:ascii="Times New Roman" w:hAnsi="Times New Roman" w:cs="Times New Roman"/>
          <w:sz w:val="24"/>
          <w:szCs w:val="24"/>
          <w:lang w:val="pl-PL"/>
        </w:rPr>
      </w:pPr>
    </w:p>
    <w:p w:rsidR="00F05EFF" w:rsidRPr="00F05EFF" w:rsidRDefault="00F05EFF" w:rsidP="00F05EFF">
      <w:pPr>
        <w:jc w:val="both"/>
        <w:rPr>
          <w:rFonts w:ascii="Times New Roman" w:hAnsi="Times New Roman" w:cs="Times New Roman"/>
          <w:sz w:val="24"/>
          <w:szCs w:val="24"/>
          <w:lang w:val="pl-PL"/>
        </w:rPr>
      </w:pPr>
      <w:r w:rsidRPr="00F05EFF">
        <w:rPr>
          <w:rFonts w:ascii="Times New Roman" w:hAnsi="Times New Roman" w:cs="Times New Roman"/>
          <w:sz w:val="24"/>
          <w:szCs w:val="24"/>
          <w:lang w:val="pl-PL"/>
        </w:rPr>
        <w:t xml:space="preserve">Iz 2022. godine prenesena su sredstva u visini od 227,79 eura (35 iz vlastitih sredstava i 192,79 od prihoda s namjenom), koja su u izvještajnom razdoblju u cijelosti utrošena. </w:t>
      </w:r>
    </w:p>
    <w:p w:rsidR="009F2EDF" w:rsidRDefault="009F2EDF" w:rsidP="001264ED">
      <w:pPr>
        <w:spacing w:after="0" w:line="240" w:lineRule="auto"/>
        <w:rPr>
          <w:rFonts w:ascii="Arial" w:hAnsi="Arial" w:cs="Arial"/>
          <w:sz w:val="20"/>
          <w:szCs w:val="20"/>
        </w:rPr>
      </w:pPr>
    </w:p>
    <w:p w:rsidR="00EA4697" w:rsidRDefault="00EA4697" w:rsidP="00074E90">
      <w:pPr>
        <w:spacing w:line="240" w:lineRule="auto"/>
        <w:jc w:val="both"/>
      </w:pPr>
    </w:p>
    <w:p w:rsidR="00F05EFF" w:rsidRDefault="00F05EFF" w:rsidP="00074E90">
      <w:pPr>
        <w:spacing w:line="240" w:lineRule="auto"/>
        <w:jc w:val="both"/>
      </w:pPr>
    </w:p>
    <w:p w:rsidR="00365E53" w:rsidRDefault="00365E53" w:rsidP="00365E53">
      <w:pPr>
        <w:spacing w:after="0" w:line="360" w:lineRule="auto"/>
        <w:jc w:val="center"/>
        <w:rPr>
          <w:rFonts w:ascii="Times New Roman" w:hAnsi="Times New Roman" w:cs="Times New Roman"/>
          <w:b/>
          <w:sz w:val="24"/>
          <w:szCs w:val="24"/>
        </w:rPr>
      </w:pPr>
      <w:r w:rsidRPr="00834688">
        <w:rPr>
          <w:rFonts w:ascii="Times New Roman" w:hAnsi="Times New Roman" w:cs="Times New Roman"/>
          <w:b/>
          <w:sz w:val="24"/>
          <w:szCs w:val="24"/>
        </w:rPr>
        <w:lastRenderedPageBreak/>
        <w:t>POSEBNI DIO</w:t>
      </w:r>
    </w:p>
    <w:p w:rsidR="006A2EDA" w:rsidRPr="00834688" w:rsidRDefault="006A2EDA" w:rsidP="00365E53">
      <w:pPr>
        <w:spacing w:after="0" w:line="360" w:lineRule="auto"/>
        <w:jc w:val="center"/>
        <w:rPr>
          <w:rFonts w:ascii="Times New Roman" w:hAnsi="Times New Roman" w:cs="Times New Roman"/>
          <w:b/>
          <w:sz w:val="24"/>
          <w:szCs w:val="24"/>
        </w:rPr>
      </w:pPr>
    </w:p>
    <w:p w:rsidR="006A2EDA" w:rsidRPr="006A2EDA" w:rsidRDefault="00365E53" w:rsidP="006B02C8">
      <w:pPr>
        <w:spacing w:line="360" w:lineRule="auto"/>
        <w:rPr>
          <w:rFonts w:ascii="Times New Roman" w:hAnsi="Times New Roman" w:cs="Times New Roman"/>
          <w:i/>
          <w:sz w:val="24"/>
          <w:szCs w:val="24"/>
        </w:rPr>
      </w:pPr>
      <w:r w:rsidRPr="00834688">
        <w:rPr>
          <w:rFonts w:ascii="Times New Roman" w:hAnsi="Times New Roman" w:cs="Times New Roman"/>
          <w:i/>
          <w:sz w:val="24"/>
          <w:szCs w:val="24"/>
        </w:rPr>
        <w:t>Obrazloženje izvršenja financijskog plana rashoda po programskoj klasifikaciji</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9623"/>
      </w:tblGrid>
      <w:tr w:rsidR="0091660E" w:rsidRPr="00834688" w:rsidTr="009F5CDF">
        <w:tc>
          <w:tcPr>
            <w:tcW w:w="5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60E" w:rsidRPr="00834688" w:rsidRDefault="0091660E" w:rsidP="009F5CDF">
            <w:pPr>
              <w:rPr>
                <w:rFonts w:ascii="Times New Roman" w:eastAsia="Times New Roman" w:hAnsi="Times New Roman" w:cs="Times New Roman"/>
                <w:b/>
                <w:bCs/>
                <w:color w:val="000000"/>
                <w:sz w:val="24"/>
                <w:szCs w:val="24"/>
              </w:rPr>
            </w:pPr>
            <w:r w:rsidRPr="00834688">
              <w:rPr>
                <w:rFonts w:ascii="Times New Roman" w:eastAsia="Times New Roman" w:hAnsi="Times New Roman" w:cs="Times New Roman"/>
                <w:b/>
                <w:bCs/>
                <w:color w:val="000000"/>
                <w:sz w:val="24"/>
                <w:szCs w:val="24"/>
              </w:rPr>
              <w:t>Program: 5306 Obilježavanje postignuća učenika i nastavnika</w:t>
            </w:r>
          </w:p>
        </w:tc>
      </w:tr>
      <w:tr w:rsidR="0091660E" w:rsidRPr="00834688" w:rsidTr="009F5CDF">
        <w:tc>
          <w:tcPr>
            <w:tcW w:w="50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1660E" w:rsidRPr="00834688" w:rsidRDefault="0091660E" w:rsidP="009F5CDF">
            <w:pPr>
              <w:rPr>
                <w:rFonts w:ascii="Times New Roman" w:eastAsia="Times New Roman" w:hAnsi="Times New Roman" w:cs="Times New Roman"/>
                <w:b/>
                <w:bCs/>
                <w:color w:val="000000"/>
                <w:sz w:val="24"/>
                <w:szCs w:val="24"/>
              </w:rPr>
            </w:pPr>
            <w:r w:rsidRPr="00834688">
              <w:rPr>
                <w:rFonts w:ascii="Times New Roman" w:eastAsia="Times New Roman" w:hAnsi="Times New Roman" w:cs="Times New Roman"/>
                <w:b/>
                <w:bCs/>
                <w:color w:val="000000"/>
                <w:sz w:val="24"/>
                <w:szCs w:val="24"/>
              </w:rPr>
              <w:t>A 530605 Natjecanja i smotre</w:t>
            </w:r>
          </w:p>
        </w:tc>
      </w:tr>
    </w:tbl>
    <w:p w:rsidR="00F00E53" w:rsidRPr="00834688" w:rsidRDefault="00F00E53" w:rsidP="00F00E53">
      <w:pPr>
        <w:pStyle w:val="Odlomakpopisa"/>
        <w:numPr>
          <w:ilvl w:val="0"/>
          <w:numId w:val="11"/>
        </w:numPr>
        <w:spacing w:after="0" w:line="240" w:lineRule="auto"/>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izvor financiranja 11 (719 eura)</w:t>
      </w:r>
    </w:p>
    <w:p w:rsidR="0091660E" w:rsidRPr="00834688" w:rsidRDefault="0091660E" w:rsidP="0091660E">
      <w:pPr>
        <w:pStyle w:val="Odlomakpopisa"/>
        <w:numPr>
          <w:ilvl w:val="0"/>
          <w:numId w:val="11"/>
        </w:numPr>
        <w:overflowPunct w:val="0"/>
        <w:autoSpaceDE w:val="0"/>
        <w:autoSpaceDN w:val="0"/>
        <w:adjustRightInd w:val="0"/>
        <w:spacing w:after="0" w:line="240" w:lineRule="auto"/>
        <w:contextualSpacing w:val="0"/>
        <w:textAlignment w:val="baseline"/>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aktivnost se odnosi na rashode na ime učestvovanja učenika frizera i kozmetičara na međužupanijskim natjecanjima početkom svake kalendarske godine</w:t>
      </w:r>
    </w:p>
    <w:p w:rsidR="0091660E" w:rsidRPr="00834688" w:rsidRDefault="0091660E" w:rsidP="0091660E">
      <w:pPr>
        <w:pStyle w:val="Odlomakpopisa"/>
        <w:numPr>
          <w:ilvl w:val="0"/>
          <w:numId w:val="11"/>
        </w:numPr>
        <w:overflowPunct w:val="0"/>
        <w:autoSpaceDE w:val="0"/>
        <w:autoSpaceDN w:val="0"/>
        <w:adjustRightInd w:val="0"/>
        <w:spacing w:after="0" w:line="240" w:lineRule="auto"/>
        <w:contextualSpacing w:val="0"/>
        <w:textAlignment w:val="baseline"/>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ostvarenje rashoda u cijelosti, sukladno planiranome</w:t>
      </w:r>
    </w:p>
    <w:p w:rsidR="0091660E" w:rsidRPr="00834688" w:rsidRDefault="0091660E" w:rsidP="0091660E">
      <w:pPr>
        <w:rPr>
          <w:rFonts w:ascii="Times New Roman" w:eastAsia="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9623"/>
      </w:tblGrid>
      <w:tr w:rsidR="0091660E" w:rsidRPr="00834688" w:rsidTr="009F5CDF">
        <w:tc>
          <w:tcPr>
            <w:tcW w:w="5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60E" w:rsidRPr="00834688" w:rsidRDefault="0091660E" w:rsidP="009F5CDF">
            <w:pPr>
              <w:rPr>
                <w:rFonts w:ascii="Times New Roman" w:eastAsia="Times New Roman" w:hAnsi="Times New Roman" w:cs="Times New Roman"/>
                <w:b/>
                <w:bCs/>
                <w:color w:val="000000"/>
                <w:sz w:val="24"/>
                <w:szCs w:val="24"/>
              </w:rPr>
            </w:pPr>
            <w:r w:rsidRPr="00834688">
              <w:rPr>
                <w:rFonts w:ascii="Times New Roman" w:eastAsia="Times New Roman" w:hAnsi="Times New Roman" w:cs="Times New Roman"/>
                <w:b/>
                <w:bCs/>
                <w:color w:val="000000"/>
                <w:sz w:val="24"/>
                <w:szCs w:val="24"/>
              </w:rPr>
              <w:t>Program: 5501 Srednjoškolsko obrazovanje</w:t>
            </w:r>
          </w:p>
        </w:tc>
      </w:tr>
      <w:tr w:rsidR="0091660E" w:rsidRPr="00834688" w:rsidTr="009F5CDF">
        <w:tc>
          <w:tcPr>
            <w:tcW w:w="50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1660E" w:rsidRPr="00834688" w:rsidRDefault="0091660E" w:rsidP="009F5CDF">
            <w:pPr>
              <w:rPr>
                <w:rFonts w:ascii="Times New Roman" w:eastAsia="Times New Roman" w:hAnsi="Times New Roman" w:cs="Times New Roman"/>
                <w:b/>
                <w:bCs/>
                <w:color w:val="000000"/>
                <w:sz w:val="24"/>
                <w:szCs w:val="24"/>
              </w:rPr>
            </w:pPr>
            <w:r w:rsidRPr="00834688">
              <w:rPr>
                <w:rFonts w:ascii="Times New Roman" w:eastAsia="Times New Roman" w:hAnsi="Times New Roman" w:cs="Times New Roman"/>
                <w:b/>
                <w:bCs/>
                <w:color w:val="000000"/>
                <w:sz w:val="24"/>
                <w:szCs w:val="24"/>
              </w:rPr>
              <w:t>A 550101 Osiguravanje uvjeta rada</w:t>
            </w:r>
            <w:r w:rsidR="00B80DF1" w:rsidRPr="00834688">
              <w:rPr>
                <w:rFonts w:ascii="Times New Roman" w:eastAsia="Times New Roman" w:hAnsi="Times New Roman" w:cs="Times New Roman"/>
                <w:b/>
                <w:bCs/>
                <w:color w:val="000000"/>
                <w:sz w:val="24"/>
                <w:szCs w:val="24"/>
              </w:rPr>
              <w:t>; T 550102 Investicijsko održavanje objekta i opreme (hitne intervencije)</w:t>
            </w:r>
          </w:p>
        </w:tc>
      </w:tr>
    </w:tbl>
    <w:p w:rsidR="0091660E" w:rsidRPr="00834688" w:rsidRDefault="0091660E" w:rsidP="0091660E">
      <w:pPr>
        <w:pStyle w:val="Odlomakpopisa"/>
        <w:numPr>
          <w:ilvl w:val="0"/>
          <w:numId w:val="11"/>
        </w:numPr>
        <w:overflowPunct w:val="0"/>
        <w:autoSpaceDE w:val="0"/>
        <w:autoSpaceDN w:val="0"/>
        <w:adjustRightInd w:val="0"/>
        <w:spacing w:after="0" w:line="240" w:lineRule="auto"/>
        <w:contextualSpacing w:val="0"/>
        <w:textAlignment w:val="baseline"/>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 xml:space="preserve">najveći dio poslovanja odvija se kroz ovaj program </w:t>
      </w:r>
    </w:p>
    <w:p w:rsidR="0091660E" w:rsidRPr="00834688" w:rsidRDefault="0091660E" w:rsidP="0091660E">
      <w:pPr>
        <w:pStyle w:val="Odlomakpopisa"/>
        <w:numPr>
          <w:ilvl w:val="0"/>
          <w:numId w:val="11"/>
        </w:numPr>
        <w:overflowPunct w:val="0"/>
        <w:autoSpaceDE w:val="0"/>
        <w:autoSpaceDN w:val="0"/>
        <w:adjustRightInd w:val="0"/>
        <w:spacing w:after="0" w:line="240" w:lineRule="auto"/>
        <w:contextualSpacing w:val="0"/>
        <w:textAlignment w:val="baseline"/>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program se financira iz različitih izvora financiranja (</w:t>
      </w:r>
      <w:r w:rsidRPr="00834688">
        <w:rPr>
          <w:rFonts w:ascii="Times New Roman" w:hAnsi="Times New Roman" w:cs="Times New Roman"/>
          <w:sz w:val="24"/>
          <w:szCs w:val="24"/>
          <w:lang w:val="pl-PL"/>
        </w:rPr>
        <w:t xml:space="preserve">32, 38, 43, </w:t>
      </w:r>
      <w:r w:rsidR="00F00E53" w:rsidRPr="00834688">
        <w:rPr>
          <w:rFonts w:ascii="Times New Roman" w:hAnsi="Times New Roman" w:cs="Times New Roman"/>
          <w:sz w:val="24"/>
          <w:szCs w:val="24"/>
          <w:lang w:val="pl-PL"/>
        </w:rPr>
        <w:t>44, 48, 52, 62, 73</w:t>
      </w:r>
      <w:r w:rsidRPr="00834688">
        <w:rPr>
          <w:rFonts w:ascii="Times New Roman" w:hAnsi="Times New Roman" w:cs="Times New Roman"/>
          <w:sz w:val="24"/>
          <w:szCs w:val="24"/>
          <w:lang w:val="pl-PL"/>
        </w:rPr>
        <w:t>)</w:t>
      </w:r>
    </w:p>
    <w:p w:rsidR="00F00E53" w:rsidRPr="00834688" w:rsidRDefault="00F00E53" w:rsidP="0091660E">
      <w:pPr>
        <w:pStyle w:val="Odlomakpopisa"/>
        <w:numPr>
          <w:ilvl w:val="0"/>
          <w:numId w:val="11"/>
        </w:numPr>
        <w:overflowPunct w:val="0"/>
        <w:autoSpaceDE w:val="0"/>
        <w:autoSpaceDN w:val="0"/>
        <w:adjustRightInd w:val="0"/>
        <w:spacing w:after="0" w:line="240" w:lineRule="auto"/>
        <w:contextualSpacing w:val="0"/>
        <w:textAlignment w:val="baseline"/>
        <w:rPr>
          <w:rFonts w:ascii="Times New Roman" w:eastAsia="Times New Roman" w:hAnsi="Times New Roman" w:cs="Times New Roman"/>
          <w:sz w:val="24"/>
          <w:szCs w:val="24"/>
        </w:rPr>
      </w:pPr>
      <w:r w:rsidRPr="00834688">
        <w:rPr>
          <w:rFonts w:ascii="Times New Roman" w:hAnsi="Times New Roman" w:cs="Times New Roman"/>
          <w:sz w:val="24"/>
          <w:szCs w:val="24"/>
          <w:lang w:val="pl-PL"/>
        </w:rPr>
        <w:t>preraspodjelom sredstava kod osnivača, program je krajem poslovne godine fin</w:t>
      </w:r>
      <w:r w:rsidR="005F026A">
        <w:rPr>
          <w:rFonts w:ascii="Times New Roman" w:hAnsi="Times New Roman" w:cs="Times New Roman"/>
          <w:sz w:val="24"/>
          <w:szCs w:val="24"/>
          <w:lang w:val="pl-PL"/>
        </w:rPr>
        <w:t>anciran</w:t>
      </w:r>
      <w:r w:rsidRPr="00834688">
        <w:rPr>
          <w:rFonts w:ascii="Times New Roman" w:hAnsi="Times New Roman" w:cs="Times New Roman"/>
          <w:sz w:val="24"/>
          <w:szCs w:val="24"/>
          <w:lang w:val="pl-PL"/>
        </w:rPr>
        <w:t xml:space="preserve"> s 3000 eura</w:t>
      </w:r>
      <w:r w:rsidR="005F026A">
        <w:rPr>
          <w:rFonts w:ascii="Times New Roman" w:hAnsi="Times New Roman" w:cs="Times New Roman"/>
          <w:sz w:val="24"/>
          <w:szCs w:val="24"/>
          <w:lang w:val="pl-PL"/>
        </w:rPr>
        <w:t>, a</w:t>
      </w:r>
      <w:r w:rsidRPr="00834688">
        <w:rPr>
          <w:rFonts w:ascii="Times New Roman" w:hAnsi="Times New Roman" w:cs="Times New Roman"/>
          <w:sz w:val="24"/>
          <w:szCs w:val="24"/>
          <w:lang w:val="pl-PL"/>
        </w:rPr>
        <w:t xml:space="preserve"> iz izvora 18 (veza kolona tekući u odnosu na izvorni plan)</w:t>
      </w:r>
    </w:p>
    <w:p w:rsidR="00B80DF1" w:rsidRPr="00834688" w:rsidRDefault="00F00E53" w:rsidP="00605F80">
      <w:pPr>
        <w:pStyle w:val="Odlomakpopisa"/>
        <w:numPr>
          <w:ilvl w:val="0"/>
          <w:numId w:val="11"/>
        </w:numPr>
        <w:jc w:val="both"/>
        <w:rPr>
          <w:rFonts w:ascii="Times New Roman" w:hAnsi="Times New Roman" w:cs="Times New Roman"/>
          <w:sz w:val="24"/>
          <w:szCs w:val="24"/>
          <w:lang w:val="pl-PL"/>
        </w:rPr>
      </w:pPr>
      <w:r w:rsidRPr="00834688">
        <w:rPr>
          <w:rFonts w:ascii="Times New Roman" w:hAnsi="Times New Roman" w:cs="Times New Roman"/>
          <w:sz w:val="24"/>
          <w:szCs w:val="24"/>
          <w:lang w:val="pl-PL"/>
        </w:rPr>
        <w:t>visoki postotak izvršenja u odnosu na planirano</w:t>
      </w:r>
    </w:p>
    <w:p w:rsidR="00B80DF1" w:rsidRPr="00834688" w:rsidRDefault="00F00E53" w:rsidP="00B80DF1">
      <w:pPr>
        <w:pStyle w:val="Odlomakpopisa"/>
        <w:numPr>
          <w:ilvl w:val="0"/>
          <w:numId w:val="11"/>
        </w:numPr>
        <w:jc w:val="both"/>
        <w:rPr>
          <w:rFonts w:ascii="Times New Roman" w:hAnsi="Times New Roman" w:cs="Times New Roman"/>
          <w:sz w:val="24"/>
          <w:szCs w:val="24"/>
          <w:lang w:val="pl-PL"/>
        </w:rPr>
      </w:pPr>
      <w:r w:rsidRPr="00834688">
        <w:rPr>
          <w:rFonts w:ascii="Times New Roman" w:hAnsi="Times New Roman" w:cs="Times New Roman"/>
          <w:sz w:val="24"/>
          <w:szCs w:val="24"/>
          <w:lang w:val="pl-PL"/>
        </w:rPr>
        <w:t xml:space="preserve">odstupanja izvršenog u odnosu na planirano za izvješajnu godinu čine rashodi na ime (ne)realiziacije jednodnevnih izleta i maturalnog putovanja te rashodi na ime realizacije vježbi kozmetičara, koje rashode financiraju učenici, odnosno putnička agencija (vidjeti i obrazloženje uz </w:t>
      </w:r>
      <w:r w:rsidR="005F026A">
        <w:rPr>
          <w:rFonts w:ascii="Times New Roman" w:hAnsi="Times New Roman" w:cs="Times New Roman"/>
          <w:sz w:val="24"/>
          <w:szCs w:val="24"/>
          <w:lang w:val="pl-PL"/>
        </w:rPr>
        <w:t>Opći dio</w:t>
      </w:r>
      <w:r w:rsidRPr="00834688">
        <w:rPr>
          <w:rFonts w:ascii="Times New Roman" w:hAnsi="Times New Roman" w:cs="Times New Roman"/>
          <w:sz w:val="24"/>
          <w:szCs w:val="24"/>
          <w:lang w:val="pl-PL"/>
        </w:rPr>
        <w:t xml:space="preserve">). </w:t>
      </w:r>
      <w:r w:rsidR="00B80DF1" w:rsidRPr="00834688">
        <w:rPr>
          <w:rFonts w:ascii="Times New Roman" w:hAnsi="Times New Roman" w:cs="Times New Roman"/>
          <w:sz w:val="24"/>
          <w:szCs w:val="24"/>
          <w:lang w:val="pl-PL"/>
        </w:rPr>
        <w:t>K tome, izvor 52, rashod skupine 42, odnosi se na besplatne udžbenike financirane iz državnog proračuna za pojedine učenike. Okončanjem nabavke krajem godine utvrđeno je da su potrebna manja sredstva od prvotno planiranih</w:t>
      </w:r>
      <w:r w:rsidR="005F026A">
        <w:rPr>
          <w:rFonts w:ascii="Times New Roman" w:hAnsi="Times New Roman" w:cs="Times New Roman"/>
          <w:sz w:val="24"/>
          <w:szCs w:val="24"/>
          <w:lang w:val="pl-PL"/>
        </w:rPr>
        <w:t>.</w:t>
      </w:r>
    </w:p>
    <w:p w:rsidR="0091660E" w:rsidRPr="00834688" w:rsidRDefault="0091660E" w:rsidP="0091660E">
      <w:pPr>
        <w:rPr>
          <w:rFonts w:ascii="Times New Roman" w:eastAsia="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9623"/>
      </w:tblGrid>
      <w:tr w:rsidR="0091660E" w:rsidRPr="00834688" w:rsidTr="005F026A">
        <w:tc>
          <w:tcPr>
            <w:tcW w:w="5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60E" w:rsidRPr="00834688" w:rsidRDefault="0091660E" w:rsidP="009F5CDF">
            <w:pPr>
              <w:rPr>
                <w:rFonts w:ascii="Times New Roman" w:eastAsia="Times New Roman" w:hAnsi="Times New Roman" w:cs="Times New Roman"/>
                <w:b/>
                <w:bCs/>
                <w:color w:val="000000"/>
                <w:sz w:val="24"/>
                <w:szCs w:val="24"/>
              </w:rPr>
            </w:pPr>
            <w:r w:rsidRPr="00834688">
              <w:rPr>
                <w:rFonts w:ascii="Times New Roman" w:eastAsia="Times New Roman" w:hAnsi="Times New Roman" w:cs="Times New Roman"/>
                <w:b/>
                <w:bCs/>
                <w:color w:val="000000"/>
                <w:sz w:val="24"/>
                <w:szCs w:val="24"/>
              </w:rPr>
              <w:t>Program: 5502 Unapređenje kvalitete odgojno obrazovnog sustava</w:t>
            </w:r>
          </w:p>
        </w:tc>
      </w:tr>
      <w:tr w:rsidR="005F026A" w:rsidRPr="00834688" w:rsidTr="005F026A">
        <w:tc>
          <w:tcPr>
            <w:tcW w:w="5000" w:type="pct"/>
            <w:tcBorders>
              <w:top w:val="single" w:sz="6" w:space="0" w:color="000000"/>
              <w:left w:val="nil"/>
              <w:bottom w:val="single" w:sz="6" w:space="0" w:color="000000"/>
              <w:right w:val="nil"/>
            </w:tcBorders>
            <w:shd w:val="clear" w:color="auto" w:fill="FFFFFF"/>
            <w:vAlign w:val="center"/>
          </w:tcPr>
          <w:p w:rsidR="005F026A" w:rsidRPr="005F026A" w:rsidRDefault="005F026A" w:rsidP="009F5CDF">
            <w:pPr>
              <w:rPr>
                <w:rFonts w:ascii="Times New Roman" w:eastAsia="Times New Roman" w:hAnsi="Times New Roman" w:cs="Times New Roman"/>
                <w:b/>
                <w:bCs/>
                <w:i/>
                <w:color w:val="000000"/>
                <w:sz w:val="24"/>
                <w:szCs w:val="24"/>
              </w:rPr>
            </w:pPr>
            <w:r w:rsidRPr="005F026A">
              <w:rPr>
                <w:rFonts w:ascii="Times New Roman" w:eastAsia="Times New Roman" w:hAnsi="Times New Roman" w:cs="Times New Roman"/>
                <w:b/>
                <w:bCs/>
                <w:color w:val="000000"/>
                <w:sz w:val="24"/>
                <w:szCs w:val="24"/>
              </w:rPr>
              <w:t>Aktivnosti:</w:t>
            </w:r>
            <w:r w:rsidRPr="005F026A">
              <w:rPr>
                <w:rFonts w:ascii="Times New Roman" w:eastAsia="Times New Roman" w:hAnsi="Times New Roman" w:cs="Times New Roman"/>
                <w:bCs/>
                <w:i/>
                <w:color w:val="000000"/>
                <w:sz w:val="24"/>
                <w:szCs w:val="24"/>
              </w:rPr>
              <w:t xml:space="preserve"> Programi školskog kurikuluma; </w:t>
            </w:r>
            <w:r w:rsidRPr="005F026A">
              <w:rPr>
                <w:rFonts w:ascii="Times New Roman" w:eastAsia="Times New Roman" w:hAnsi="Times New Roman" w:cs="Times New Roman"/>
                <w:bCs/>
                <w:i/>
                <w:sz w:val="24"/>
                <w:szCs w:val="24"/>
              </w:rPr>
              <w:t xml:space="preserve">Sufinanciranje rada pomoćnika </w:t>
            </w:r>
            <w:r w:rsidRPr="005F026A">
              <w:rPr>
                <w:rFonts w:ascii="Times New Roman" w:eastAsia="Times New Roman" w:hAnsi="Times New Roman" w:cs="Times New Roman"/>
                <w:bCs/>
                <w:i/>
                <w:color w:val="000000"/>
                <w:sz w:val="24"/>
                <w:szCs w:val="24"/>
              </w:rPr>
              <w:t>u nastavi; Zdravlje i higijena; Osiguranje besplatnih zaliha menstrualnih higijenskih potrepština</w:t>
            </w:r>
          </w:p>
        </w:tc>
      </w:tr>
      <w:tr w:rsidR="0091660E" w:rsidRPr="00834688" w:rsidTr="009F5CDF">
        <w:tc>
          <w:tcPr>
            <w:tcW w:w="50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1660E" w:rsidRPr="00834688" w:rsidRDefault="0091660E" w:rsidP="009F5CDF">
            <w:pPr>
              <w:rPr>
                <w:rFonts w:ascii="Times New Roman" w:eastAsia="Times New Roman" w:hAnsi="Times New Roman" w:cs="Times New Roman"/>
                <w:b/>
                <w:bCs/>
                <w:color w:val="000000"/>
                <w:sz w:val="24"/>
                <w:szCs w:val="24"/>
              </w:rPr>
            </w:pPr>
            <w:r w:rsidRPr="00834688">
              <w:rPr>
                <w:rFonts w:ascii="Times New Roman" w:eastAsia="Times New Roman" w:hAnsi="Times New Roman" w:cs="Times New Roman"/>
                <w:b/>
                <w:bCs/>
                <w:color w:val="000000"/>
                <w:sz w:val="24"/>
                <w:szCs w:val="24"/>
              </w:rPr>
              <w:t>A 550203 Programi školskog kurikuluma</w:t>
            </w:r>
          </w:p>
        </w:tc>
      </w:tr>
    </w:tbl>
    <w:p w:rsidR="0091660E" w:rsidRPr="00834688" w:rsidRDefault="0091660E" w:rsidP="0091660E">
      <w:pPr>
        <w:pStyle w:val="Odlomakpopisa"/>
        <w:numPr>
          <w:ilvl w:val="0"/>
          <w:numId w:val="12"/>
        </w:numPr>
        <w:spacing w:after="0" w:line="240" w:lineRule="auto"/>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izvor financiranja 11 (2.900 eura) i 52 – Grad Opatija (2.327,25 eura)</w:t>
      </w:r>
    </w:p>
    <w:p w:rsidR="0091660E" w:rsidRPr="00834688" w:rsidRDefault="0091660E" w:rsidP="0091660E">
      <w:pPr>
        <w:pStyle w:val="Odlomakpopisa"/>
        <w:numPr>
          <w:ilvl w:val="0"/>
          <w:numId w:val="12"/>
        </w:numPr>
        <w:spacing w:after="0" w:line="240" w:lineRule="auto"/>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projekti:</w:t>
      </w:r>
    </w:p>
    <w:p w:rsidR="0091660E" w:rsidRPr="00834688" w:rsidRDefault="0091660E" w:rsidP="0091660E">
      <w:pPr>
        <w:pStyle w:val="Odlomakpopisa"/>
        <w:numPr>
          <w:ilvl w:val="1"/>
          <w:numId w:val="12"/>
        </w:numPr>
        <w:spacing w:after="0" w:line="240" w:lineRule="auto"/>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Ljubitelji kulturne i prirodne baštine (izvori 52)</w:t>
      </w:r>
    </w:p>
    <w:p w:rsidR="0091660E" w:rsidRPr="00834688" w:rsidRDefault="0091660E" w:rsidP="0091660E">
      <w:pPr>
        <w:pStyle w:val="Odlomakpopisa"/>
        <w:numPr>
          <w:ilvl w:val="1"/>
          <w:numId w:val="12"/>
        </w:numPr>
        <w:spacing w:after="0" w:line="240" w:lineRule="auto"/>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Učinimo starost lijepom i veselom (izvor 11)</w:t>
      </w:r>
    </w:p>
    <w:p w:rsidR="0091660E" w:rsidRPr="00834688" w:rsidRDefault="0091660E" w:rsidP="0091660E">
      <w:pPr>
        <w:pStyle w:val="Odlomakpopisa"/>
        <w:numPr>
          <w:ilvl w:val="1"/>
          <w:numId w:val="12"/>
        </w:numPr>
        <w:spacing w:after="0" w:line="240" w:lineRule="auto"/>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Školski list Zrcalo vremena (izvor 11)</w:t>
      </w:r>
    </w:p>
    <w:p w:rsidR="0091660E" w:rsidRPr="00834688" w:rsidRDefault="0091660E" w:rsidP="0091660E">
      <w:pPr>
        <w:pStyle w:val="Odlomakpopisa"/>
        <w:numPr>
          <w:ilvl w:val="1"/>
          <w:numId w:val="12"/>
        </w:numPr>
        <w:spacing w:after="0" w:line="240" w:lineRule="auto"/>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Odlazak učenika u Sabor (izvor 11)</w:t>
      </w:r>
    </w:p>
    <w:p w:rsidR="0091660E" w:rsidRPr="00834688" w:rsidRDefault="0091660E" w:rsidP="0091660E">
      <w:pPr>
        <w:pStyle w:val="Odlomakpopisa"/>
        <w:numPr>
          <w:ilvl w:val="1"/>
          <w:numId w:val="12"/>
        </w:numPr>
        <w:spacing w:after="0" w:line="240" w:lineRule="auto"/>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Škola i zajednica (ŠIZ) – novi projekt od šk.god. 2022./2023. (izvor 11)</w:t>
      </w:r>
    </w:p>
    <w:p w:rsidR="005F026A" w:rsidRPr="005F026A" w:rsidRDefault="006B02C8" w:rsidP="005F026A">
      <w:pPr>
        <w:pStyle w:val="Odlomakpopisa"/>
        <w:numPr>
          <w:ilvl w:val="0"/>
          <w:numId w:val="12"/>
        </w:numPr>
        <w:overflowPunct w:val="0"/>
        <w:autoSpaceDE w:val="0"/>
        <w:autoSpaceDN w:val="0"/>
        <w:adjustRightInd w:val="0"/>
        <w:spacing w:after="0" w:line="240" w:lineRule="auto"/>
        <w:contextualSpacing w:val="0"/>
        <w:textAlignment w:val="baseline"/>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ostvarenje rashoda u cijelosti, sukladno planiranome</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9623"/>
      </w:tblGrid>
      <w:tr w:rsidR="0091660E" w:rsidRPr="00834688" w:rsidTr="006B02C8">
        <w:tc>
          <w:tcPr>
            <w:tcW w:w="50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1660E" w:rsidRPr="00834688" w:rsidRDefault="0091660E" w:rsidP="009F5CDF">
            <w:pPr>
              <w:rPr>
                <w:rFonts w:ascii="Times New Roman" w:eastAsia="Times New Roman" w:hAnsi="Times New Roman" w:cs="Times New Roman"/>
                <w:b/>
                <w:bCs/>
                <w:color w:val="000000"/>
                <w:sz w:val="24"/>
                <w:szCs w:val="24"/>
              </w:rPr>
            </w:pPr>
            <w:r w:rsidRPr="00834688">
              <w:rPr>
                <w:rFonts w:ascii="Times New Roman" w:eastAsia="Times New Roman" w:hAnsi="Times New Roman" w:cs="Times New Roman"/>
                <w:b/>
                <w:bCs/>
                <w:color w:val="000000"/>
                <w:sz w:val="24"/>
                <w:szCs w:val="24"/>
              </w:rPr>
              <w:lastRenderedPageBreak/>
              <w:t>A 550205 Sufinanciranje rada pomoćnika u nastavi</w:t>
            </w:r>
          </w:p>
        </w:tc>
      </w:tr>
    </w:tbl>
    <w:p w:rsidR="0091660E" w:rsidRPr="00834688" w:rsidRDefault="0091660E" w:rsidP="0091660E">
      <w:pPr>
        <w:pStyle w:val="Odlomakpopisa"/>
        <w:numPr>
          <w:ilvl w:val="0"/>
          <w:numId w:val="13"/>
        </w:numPr>
        <w:spacing w:after="0" w:line="240" w:lineRule="auto"/>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izvori financiranja 11 i 51 (</w:t>
      </w:r>
      <w:r w:rsidR="00834688" w:rsidRPr="00834688">
        <w:rPr>
          <w:rFonts w:ascii="Times New Roman" w:eastAsia="Times New Roman" w:hAnsi="Times New Roman" w:cs="Times New Roman"/>
          <w:sz w:val="24"/>
          <w:szCs w:val="24"/>
        </w:rPr>
        <w:t>13.612</w:t>
      </w:r>
      <w:r w:rsidRPr="00834688">
        <w:rPr>
          <w:rFonts w:ascii="Times New Roman" w:eastAsia="Times New Roman" w:hAnsi="Times New Roman" w:cs="Times New Roman"/>
          <w:sz w:val="24"/>
          <w:szCs w:val="24"/>
        </w:rPr>
        <w:t xml:space="preserve"> eura</w:t>
      </w:r>
      <w:r w:rsidR="00834688" w:rsidRPr="00834688">
        <w:rPr>
          <w:rFonts w:ascii="Times New Roman" w:eastAsia="Times New Roman" w:hAnsi="Times New Roman" w:cs="Times New Roman"/>
          <w:sz w:val="24"/>
          <w:szCs w:val="24"/>
        </w:rPr>
        <w:t>)</w:t>
      </w:r>
    </w:p>
    <w:p w:rsidR="0091660E" w:rsidRPr="00834688" w:rsidRDefault="0091660E" w:rsidP="0091660E">
      <w:pPr>
        <w:pStyle w:val="Odlomakpopisa"/>
        <w:numPr>
          <w:ilvl w:val="0"/>
          <w:numId w:val="13"/>
        </w:numPr>
        <w:spacing w:after="0" w:line="240" w:lineRule="auto"/>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aktivnost planirana za angažman jednog pomoćnika u nastavi u II. polugodištu šk. god</w:t>
      </w:r>
      <w:r w:rsidR="00834688" w:rsidRPr="00834688">
        <w:rPr>
          <w:rFonts w:ascii="Times New Roman" w:eastAsia="Times New Roman" w:hAnsi="Times New Roman" w:cs="Times New Roman"/>
          <w:sz w:val="24"/>
          <w:szCs w:val="24"/>
        </w:rPr>
        <w:t>. 22</w:t>
      </w:r>
      <w:r w:rsidRPr="00834688">
        <w:rPr>
          <w:rFonts w:ascii="Times New Roman" w:eastAsia="Times New Roman" w:hAnsi="Times New Roman" w:cs="Times New Roman"/>
          <w:sz w:val="24"/>
          <w:szCs w:val="24"/>
        </w:rPr>
        <w:t>./</w:t>
      </w:r>
      <w:r w:rsidR="00834688" w:rsidRPr="00834688">
        <w:rPr>
          <w:rFonts w:ascii="Times New Roman" w:eastAsia="Times New Roman" w:hAnsi="Times New Roman" w:cs="Times New Roman"/>
          <w:sz w:val="24"/>
          <w:szCs w:val="24"/>
        </w:rPr>
        <w:t>23</w:t>
      </w:r>
      <w:r w:rsidRPr="00834688">
        <w:rPr>
          <w:rFonts w:ascii="Times New Roman" w:eastAsia="Times New Roman" w:hAnsi="Times New Roman" w:cs="Times New Roman"/>
          <w:sz w:val="24"/>
          <w:szCs w:val="24"/>
        </w:rPr>
        <w:t>. te</w:t>
      </w:r>
      <w:r w:rsidR="00834688" w:rsidRPr="00834688">
        <w:rPr>
          <w:rFonts w:ascii="Times New Roman" w:eastAsia="Times New Roman" w:hAnsi="Times New Roman" w:cs="Times New Roman"/>
          <w:sz w:val="24"/>
          <w:szCs w:val="24"/>
        </w:rPr>
        <w:t xml:space="preserve"> dva pomoćnika u</w:t>
      </w:r>
      <w:r w:rsidRPr="00834688">
        <w:rPr>
          <w:rFonts w:ascii="Times New Roman" w:eastAsia="Times New Roman" w:hAnsi="Times New Roman" w:cs="Times New Roman"/>
          <w:sz w:val="24"/>
          <w:szCs w:val="24"/>
        </w:rPr>
        <w:t xml:space="preserve"> I. polugodištu šk. god. 23./24.   </w:t>
      </w:r>
    </w:p>
    <w:p w:rsidR="0091660E" w:rsidRDefault="0091660E" w:rsidP="0091660E">
      <w:pPr>
        <w:pStyle w:val="Odlomakpopisa"/>
        <w:numPr>
          <w:ilvl w:val="0"/>
          <w:numId w:val="13"/>
        </w:numPr>
        <w:spacing w:after="0" w:line="240" w:lineRule="auto"/>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planirani rashodi obuhvaćaju rashode na ime plaće, naknade za prijevoz na posao i s posla</w:t>
      </w:r>
      <w:r w:rsidR="00834688" w:rsidRPr="00834688">
        <w:rPr>
          <w:rFonts w:ascii="Times New Roman" w:eastAsia="Times New Roman" w:hAnsi="Times New Roman" w:cs="Times New Roman"/>
          <w:sz w:val="24"/>
          <w:szCs w:val="24"/>
        </w:rPr>
        <w:t>, dnevnice na službenom putovanju</w:t>
      </w:r>
      <w:r w:rsidRPr="00834688">
        <w:rPr>
          <w:rFonts w:ascii="Times New Roman" w:eastAsia="Times New Roman" w:hAnsi="Times New Roman" w:cs="Times New Roman"/>
          <w:sz w:val="24"/>
          <w:szCs w:val="24"/>
        </w:rPr>
        <w:t xml:space="preserve"> te božićnice</w:t>
      </w:r>
      <w:r w:rsidR="00834688" w:rsidRPr="00834688">
        <w:rPr>
          <w:rFonts w:ascii="Times New Roman" w:eastAsia="Times New Roman" w:hAnsi="Times New Roman" w:cs="Times New Roman"/>
          <w:sz w:val="24"/>
          <w:szCs w:val="24"/>
        </w:rPr>
        <w:t>, regresa i dara djeci za Sv. Nikolu</w:t>
      </w:r>
    </w:p>
    <w:p w:rsidR="005F026A" w:rsidRPr="00834688" w:rsidRDefault="005F026A" w:rsidP="0091660E">
      <w:pPr>
        <w:pStyle w:val="Odlomakpopisa"/>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aktivnost se provodi tijekom nastavne godine</w:t>
      </w:r>
    </w:p>
    <w:p w:rsidR="00834688" w:rsidRPr="00834688" w:rsidRDefault="00834688" w:rsidP="00834688">
      <w:pPr>
        <w:pStyle w:val="Odlomakpopisa"/>
        <w:numPr>
          <w:ilvl w:val="0"/>
          <w:numId w:val="13"/>
        </w:numPr>
        <w:overflowPunct w:val="0"/>
        <w:autoSpaceDE w:val="0"/>
        <w:autoSpaceDN w:val="0"/>
        <w:adjustRightInd w:val="0"/>
        <w:spacing w:after="0" w:line="240" w:lineRule="auto"/>
        <w:contextualSpacing w:val="0"/>
        <w:textAlignment w:val="baseline"/>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ostvarenje rashoda 99,47% u odnosu na planirano</w:t>
      </w:r>
    </w:p>
    <w:p w:rsidR="00834688" w:rsidRPr="00834688" w:rsidRDefault="00834688" w:rsidP="00834688">
      <w:pPr>
        <w:spacing w:after="0" w:line="240" w:lineRule="auto"/>
        <w:ind w:left="360"/>
        <w:rPr>
          <w:rFonts w:ascii="Times New Roman" w:eastAsia="Times New Roman" w:hAnsi="Times New Roman" w:cs="Times New Roman"/>
          <w:sz w:val="24"/>
          <w:szCs w:val="24"/>
        </w:rPr>
      </w:pPr>
    </w:p>
    <w:p w:rsidR="0091660E" w:rsidRPr="00834688" w:rsidRDefault="0091660E" w:rsidP="0091660E">
      <w:pPr>
        <w:rPr>
          <w:rFonts w:ascii="Times New Roman" w:eastAsia="Times New Roman" w:hAnsi="Times New Roman" w:cs="Times New Roman"/>
          <w:b/>
          <w:bCs/>
          <w:color w:val="000000"/>
          <w:sz w:val="24"/>
          <w:szCs w:val="24"/>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9623"/>
      </w:tblGrid>
      <w:tr w:rsidR="0091660E" w:rsidRPr="00834688" w:rsidTr="005F026A">
        <w:tc>
          <w:tcPr>
            <w:tcW w:w="500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1660E" w:rsidRPr="00834688" w:rsidRDefault="0091660E" w:rsidP="009F5CDF">
            <w:pPr>
              <w:rPr>
                <w:rFonts w:ascii="Times New Roman" w:eastAsia="Times New Roman" w:hAnsi="Times New Roman" w:cs="Times New Roman"/>
                <w:b/>
                <w:bCs/>
                <w:color w:val="000000"/>
                <w:sz w:val="24"/>
                <w:szCs w:val="24"/>
              </w:rPr>
            </w:pPr>
            <w:r w:rsidRPr="00834688">
              <w:rPr>
                <w:rFonts w:ascii="Times New Roman" w:eastAsia="Times New Roman" w:hAnsi="Times New Roman" w:cs="Times New Roman"/>
                <w:b/>
                <w:bCs/>
                <w:color w:val="000000"/>
                <w:sz w:val="24"/>
                <w:szCs w:val="24"/>
              </w:rPr>
              <w:t>A 550216 Program "Zdravlje i higijena"</w:t>
            </w:r>
          </w:p>
        </w:tc>
      </w:tr>
    </w:tbl>
    <w:p w:rsidR="0091660E" w:rsidRPr="00834688" w:rsidRDefault="0091660E" w:rsidP="0091660E">
      <w:pPr>
        <w:pStyle w:val="Odlomakpopisa"/>
        <w:numPr>
          <w:ilvl w:val="0"/>
          <w:numId w:val="13"/>
        </w:numPr>
        <w:spacing w:after="0" w:line="240" w:lineRule="auto"/>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izvor financiranja 11 (800 eura)</w:t>
      </w:r>
    </w:p>
    <w:p w:rsidR="0091660E" w:rsidRPr="00834688" w:rsidRDefault="0091660E" w:rsidP="0091660E">
      <w:pPr>
        <w:pStyle w:val="Odlomakpopisa"/>
        <w:numPr>
          <w:ilvl w:val="0"/>
          <w:numId w:val="13"/>
        </w:numPr>
        <w:spacing w:after="0" w:line="240" w:lineRule="auto"/>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 xml:space="preserve">aktivnost se provodi tijekom cijele poslovne godine </w:t>
      </w:r>
    </w:p>
    <w:p w:rsidR="0091660E" w:rsidRDefault="0091660E" w:rsidP="0091660E">
      <w:pPr>
        <w:pStyle w:val="Odlomakpopisa"/>
        <w:numPr>
          <w:ilvl w:val="0"/>
          <w:numId w:val="13"/>
        </w:numPr>
        <w:spacing w:after="0" w:line="240" w:lineRule="auto"/>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projekti: nabavka sredstava za čišćenje, dezinficijenasa, higijenskog materijala</w:t>
      </w:r>
    </w:p>
    <w:p w:rsidR="00834688" w:rsidRPr="00834688" w:rsidRDefault="00834688" w:rsidP="00834688">
      <w:pPr>
        <w:pStyle w:val="Odlomakpopisa"/>
        <w:numPr>
          <w:ilvl w:val="0"/>
          <w:numId w:val="13"/>
        </w:numPr>
        <w:overflowPunct w:val="0"/>
        <w:autoSpaceDE w:val="0"/>
        <w:autoSpaceDN w:val="0"/>
        <w:adjustRightInd w:val="0"/>
        <w:spacing w:after="0" w:line="240" w:lineRule="auto"/>
        <w:contextualSpacing w:val="0"/>
        <w:textAlignment w:val="baseline"/>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ostvarenje rashoda u cijelosti, sukladno planiranome</w:t>
      </w:r>
    </w:p>
    <w:p w:rsidR="0091660E" w:rsidRPr="00834688" w:rsidRDefault="0091660E" w:rsidP="0091660E">
      <w:pPr>
        <w:rPr>
          <w:rFonts w:ascii="Times New Roman" w:eastAsia="Times New Roman" w:hAnsi="Times New Roman" w:cs="Times New Roman"/>
          <w:b/>
          <w:bCs/>
          <w:color w:val="000000"/>
          <w:sz w:val="24"/>
          <w:szCs w:val="24"/>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9623"/>
      </w:tblGrid>
      <w:tr w:rsidR="0091660E" w:rsidRPr="00834688" w:rsidTr="009F5CDF">
        <w:tc>
          <w:tcPr>
            <w:tcW w:w="210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1660E" w:rsidRPr="00834688" w:rsidRDefault="0091660E" w:rsidP="009F5CDF">
            <w:pPr>
              <w:rPr>
                <w:rFonts w:ascii="Times New Roman" w:eastAsia="Times New Roman" w:hAnsi="Times New Roman" w:cs="Times New Roman"/>
                <w:b/>
                <w:bCs/>
                <w:color w:val="000000"/>
                <w:sz w:val="24"/>
                <w:szCs w:val="24"/>
              </w:rPr>
            </w:pPr>
            <w:r w:rsidRPr="00834688">
              <w:rPr>
                <w:rFonts w:ascii="Times New Roman" w:eastAsia="Times New Roman" w:hAnsi="Times New Roman" w:cs="Times New Roman"/>
                <w:b/>
                <w:bCs/>
                <w:color w:val="000000"/>
                <w:sz w:val="24"/>
                <w:szCs w:val="24"/>
              </w:rPr>
              <w:t>A 550221 Osiguranje besplatnih zaliha menstrualnih higijenskih potrepština</w:t>
            </w:r>
          </w:p>
        </w:tc>
      </w:tr>
    </w:tbl>
    <w:p w:rsidR="0091660E" w:rsidRPr="00834688" w:rsidRDefault="0091660E" w:rsidP="0091660E">
      <w:pPr>
        <w:pStyle w:val="Odlomakpopisa"/>
        <w:numPr>
          <w:ilvl w:val="0"/>
          <w:numId w:val="13"/>
        </w:numPr>
        <w:spacing w:after="0" w:line="240" w:lineRule="auto"/>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izvor financiranja 51 – Ministarstvo rada</w:t>
      </w:r>
      <w:r w:rsidRPr="00834688">
        <w:rPr>
          <w:rFonts w:ascii="Times New Roman" w:hAnsi="Times New Roman" w:cs="Times New Roman"/>
          <w:sz w:val="24"/>
          <w:szCs w:val="24"/>
          <w:lang w:val="pl-PL"/>
        </w:rPr>
        <w:t>, mirovinskog sustava, obitelji i socijalne politike</w:t>
      </w:r>
      <w:r w:rsidRPr="00834688">
        <w:rPr>
          <w:rFonts w:ascii="Times New Roman" w:eastAsia="Times New Roman" w:hAnsi="Times New Roman" w:cs="Times New Roman"/>
          <w:sz w:val="24"/>
          <w:szCs w:val="24"/>
        </w:rPr>
        <w:t xml:space="preserve"> (1.171,14 eura)</w:t>
      </w:r>
    </w:p>
    <w:p w:rsidR="0091660E" w:rsidRPr="00834688" w:rsidRDefault="0091660E" w:rsidP="0091660E">
      <w:pPr>
        <w:pStyle w:val="Odlomakpopisa"/>
        <w:numPr>
          <w:ilvl w:val="0"/>
          <w:numId w:val="13"/>
        </w:numPr>
        <w:spacing w:after="0" w:line="240" w:lineRule="auto"/>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 xml:space="preserve">sredstva u visini od 1.1741,14 doznačena su </w:t>
      </w:r>
      <w:r w:rsidR="005F026A">
        <w:rPr>
          <w:rFonts w:ascii="Times New Roman" w:eastAsia="Times New Roman" w:hAnsi="Times New Roman" w:cs="Times New Roman"/>
          <w:sz w:val="24"/>
          <w:szCs w:val="24"/>
        </w:rPr>
        <w:t xml:space="preserve">u lipnju 2023. godine, te </w:t>
      </w:r>
      <w:r w:rsidRPr="00834688">
        <w:rPr>
          <w:rFonts w:ascii="Times New Roman" w:eastAsia="Times New Roman" w:hAnsi="Times New Roman" w:cs="Times New Roman"/>
          <w:sz w:val="24"/>
          <w:szCs w:val="24"/>
        </w:rPr>
        <w:t>potom</w:t>
      </w:r>
      <w:r w:rsidR="005F026A">
        <w:rPr>
          <w:rFonts w:ascii="Times New Roman" w:eastAsia="Times New Roman" w:hAnsi="Times New Roman" w:cs="Times New Roman"/>
          <w:sz w:val="24"/>
          <w:szCs w:val="24"/>
        </w:rPr>
        <w:t>,</w:t>
      </w:r>
      <w:r w:rsidRPr="00834688">
        <w:rPr>
          <w:rFonts w:ascii="Times New Roman" w:eastAsia="Times New Roman" w:hAnsi="Times New Roman" w:cs="Times New Roman"/>
          <w:sz w:val="24"/>
          <w:szCs w:val="24"/>
        </w:rPr>
        <w:t xml:space="preserve"> </w:t>
      </w:r>
      <w:r w:rsidR="005F026A">
        <w:rPr>
          <w:rFonts w:ascii="Times New Roman" w:eastAsia="Times New Roman" w:hAnsi="Times New Roman" w:cs="Times New Roman"/>
          <w:sz w:val="24"/>
          <w:szCs w:val="24"/>
        </w:rPr>
        <w:t>sukladno uputi i pojašnjenju</w:t>
      </w:r>
      <w:r w:rsidRPr="00834688">
        <w:rPr>
          <w:rFonts w:ascii="Times New Roman" w:eastAsia="Times New Roman" w:hAnsi="Times New Roman" w:cs="Times New Roman"/>
          <w:sz w:val="24"/>
          <w:szCs w:val="24"/>
        </w:rPr>
        <w:t xml:space="preserve"> </w:t>
      </w:r>
      <w:r w:rsidR="003D743F">
        <w:rPr>
          <w:rFonts w:ascii="Times New Roman" w:eastAsia="Times New Roman" w:hAnsi="Times New Roman" w:cs="Times New Roman"/>
          <w:sz w:val="24"/>
          <w:szCs w:val="24"/>
        </w:rPr>
        <w:t xml:space="preserve">osnivača, </w:t>
      </w:r>
      <w:r w:rsidRPr="00834688">
        <w:rPr>
          <w:rFonts w:ascii="Times New Roman" w:eastAsia="Times New Roman" w:hAnsi="Times New Roman" w:cs="Times New Roman"/>
          <w:sz w:val="24"/>
          <w:szCs w:val="24"/>
        </w:rPr>
        <w:t>u izvještajnom razdoblju u cijelosti namjenski utrošena</w:t>
      </w:r>
    </w:p>
    <w:p w:rsidR="0091660E" w:rsidRDefault="003D743F" w:rsidP="0091660E">
      <w:pPr>
        <w:pStyle w:val="Odlomakpopisa"/>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temelj </w:t>
      </w:r>
      <w:r w:rsidR="0091660E" w:rsidRPr="00834688">
        <w:rPr>
          <w:rFonts w:ascii="Times New Roman" w:eastAsia="Times New Roman" w:hAnsi="Times New Roman" w:cs="Times New Roman"/>
          <w:sz w:val="24"/>
          <w:szCs w:val="24"/>
        </w:rPr>
        <w:t>Odluka MRMSOSP o kriterijima i načinu dodjele sredstava radi opskrbe školskih ustanova i skloništa za žene žrtve nasilja besplatnim zalihama menstrualnih higijenskih potrepština od 02.02.2023.</w:t>
      </w:r>
    </w:p>
    <w:p w:rsidR="0091660E" w:rsidRPr="00834688" w:rsidRDefault="00834688" w:rsidP="0091660E">
      <w:pPr>
        <w:pStyle w:val="Odlomakpopisa"/>
        <w:numPr>
          <w:ilvl w:val="0"/>
          <w:numId w:val="13"/>
        </w:numPr>
        <w:overflowPunct w:val="0"/>
        <w:autoSpaceDE w:val="0"/>
        <w:autoSpaceDN w:val="0"/>
        <w:adjustRightInd w:val="0"/>
        <w:spacing w:after="0" w:line="240" w:lineRule="auto"/>
        <w:contextualSpacing w:val="0"/>
        <w:textAlignment w:val="baseline"/>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ostvarenje rashoda u cijelosti, sukladno planiranome</w:t>
      </w:r>
    </w:p>
    <w:p w:rsidR="0091660E" w:rsidRDefault="0091660E" w:rsidP="0091660E">
      <w:pPr>
        <w:rPr>
          <w:rFonts w:ascii="Times New Roman" w:eastAsia="Times New Roman" w:hAnsi="Times New Roman" w:cs="Times New Roman"/>
          <w:b/>
          <w:bCs/>
          <w:color w:val="000000"/>
          <w:sz w:val="24"/>
          <w:szCs w:val="24"/>
        </w:rPr>
      </w:pPr>
    </w:p>
    <w:p w:rsidR="005F026A" w:rsidRDefault="005F026A" w:rsidP="0091660E">
      <w:pPr>
        <w:rPr>
          <w:rFonts w:ascii="Times New Roman" w:eastAsia="Times New Roman" w:hAnsi="Times New Roman" w:cs="Times New Roman"/>
          <w:b/>
          <w:bCs/>
          <w:color w:val="000000"/>
          <w:sz w:val="24"/>
          <w:szCs w:val="24"/>
        </w:rPr>
      </w:pPr>
    </w:p>
    <w:p w:rsidR="005F026A" w:rsidRPr="00834688" w:rsidRDefault="005F026A" w:rsidP="0091660E">
      <w:pPr>
        <w:rPr>
          <w:rFonts w:ascii="Times New Roman" w:eastAsia="Times New Roman" w:hAnsi="Times New Roman" w:cs="Times New Roman"/>
          <w:b/>
          <w:bCs/>
          <w:color w:val="000000"/>
          <w:sz w:val="24"/>
          <w:szCs w:val="24"/>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9623"/>
      </w:tblGrid>
      <w:tr w:rsidR="0091660E" w:rsidRPr="00834688" w:rsidTr="00834688">
        <w:tc>
          <w:tcPr>
            <w:tcW w:w="5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60E" w:rsidRPr="00834688" w:rsidRDefault="0091660E" w:rsidP="009F5CDF">
            <w:pPr>
              <w:rPr>
                <w:rFonts w:ascii="Times New Roman" w:eastAsia="Times New Roman" w:hAnsi="Times New Roman" w:cs="Times New Roman"/>
                <w:b/>
                <w:bCs/>
                <w:color w:val="000000"/>
                <w:sz w:val="24"/>
                <w:szCs w:val="24"/>
              </w:rPr>
            </w:pPr>
            <w:r w:rsidRPr="00834688">
              <w:rPr>
                <w:rFonts w:ascii="Times New Roman" w:eastAsia="Times New Roman" w:hAnsi="Times New Roman" w:cs="Times New Roman"/>
                <w:b/>
                <w:bCs/>
                <w:color w:val="000000"/>
                <w:sz w:val="24"/>
                <w:szCs w:val="24"/>
              </w:rPr>
              <w:t>Program: 5504 Kapitalna ulaganja u odgojno obrazovnu infrastrukturu</w:t>
            </w:r>
          </w:p>
        </w:tc>
      </w:tr>
      <w:tr w:rsidR="0091660E" w:rsidRPr="00834688" w:rsidTr="00834688">
        <w:tc>
          <w:tcPr>
            <w:tcW w:w="5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60E" w:rsidRPr="00834688" w:rsidRDefault="0091660E" w:rsidP="009F5CDF">
            <w:pPr>
              <w:rPr>
                <w:rFonts w:ascii="Times New Roman" w:eastAsia="Times New Roman" w:hAnsi="Times New Roman" w:cs="Times New Roman"/>
                <w:b/>
                <w:bCs/>
                <w:sz w:val="24"/>
                <w:szCs w:val="24"/>
              </w:rPr>
            </w:pPr>
            <w:r w:rsidRPr="00834688">
              <w:rPr>
                <w:rFonts w:ascii="Times New Roman" w:eastAsia="Times New Roman" w:hAnsi="Times New Roman" w:cs="Times New Roman"/>
                <w:b/>
                <w:bCs/>
                <w:sz w:val="24"/>
                <w:szCs w:val="24"/>
              </w:rPr>
              <w:t>K 550401 Opremanje ustanova školstva</w:t>
            </w:r>
          </w:p>
        </w:tc>
      </w:tr>
    </w:tbl>
    <w:p w:rsidR="00834688" w:rsidRDefault="00834688" w:rsidP="0091660E">
      <w:pPr>
        <w:pStyle w:val="Odlomakpopisa"/>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izvori financiranja 44, 52, 62</w:t>
      </w:r>
    </w:p>
    <w:p w:rsidR="00B12076" w:rsidRDefault="0091660E" w:rsidP="003E241F">
      <w:pPr>
        <w:pStyle w:val="Odlomakpopisa"/>
        <w:numPr>
          <w:ilvl w:val="0"/>
          <w:numId w:val="14"/>
        </w:numPr>
        <w:spacing w:after="0" w:line="240" w:lineRule="auto"/>
        <w:rPr>
          <w:rFonts w:ascii="Times New Roman" w:eastAsia="Times New Roman" w:hAnsi="Times New Roman" w:cs="Times New Roman"/>
          <w:sz w:val="24"/>
          <w:szCs w:val="24"/>
        </w:rPr>
      </w:pPr>
      <w:r w:rsidRPr="00B12076">
        <w:rPr>
          <w:rFonts w:ascii="Times New Roman" w:eastAsia="Times New Roman" w:hAnsi="Times New Roman" w:cs="Times New Roman"/>
          <w:sz w:val="24"/>
          <w:szCs w:val="24"/>
        </w:rPr>
        <w:t xml:space="preserve">iz izvora 44 </w:t>
      </w:r>
      <w:r w:rsidR="00B12076" w:rsidRPr="00B12076">
        <w:rPr>
          <w:rFonts w:ascii="Times New Roman" w:eastAsia="Times New Roman" w:hAnsi="Times New Roman" w:cs="Times New Roman"/>
          <w:sz w:val="24"/>
          <w:szCs w:val="24"/>
        </w:rPr>
        <w:t xml:space="preserve">(dec) – financirana oprema za praktikum kozmetičara </w:t>
      </w:r>
    </w:p>
    <w:p w:rsidR="00B12076" w:rsidRDefault="00B12076" w:rsidP="003E241F">
      <w:pPr>
        <w:pStyle w:val="Odlomakpopisa"/>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 izvora 51 (MZO) – namjenski i u cijelosti financirana lektira za školsku knjižnicu</w:t>
      </w:r>
    </w:p>
    <w:p w:rsidR="00B12076" w:rsidRDefault="00B12076" w:rsidP="003E241F">
      <w:pPr>
        <w:pStyle w:val="Odlomakpopisa"/>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 izvora 61 – donacije – od 2.000 novčane donacije Obrtničke komore PGŽ ostvarena je nabavka opreme za praktikum frizera</w:t>
      </w:r>
      <w:r w:rsidR="003D743F">
        <w:rPr>
          <w:rFonts w:ascii="Times New Roman" w:eastAsia="Times New Roman" w:hAnsi="Times New Roman" w:cs="Times New Roman"/>
          <w:sz w:val="24"/>
          <w:szCs w:val="24"/>
        </w:rPr>
        <w:t>. P</w:t>
      </w:r>
      <w:r>
        <w:rPr>
          <w:rFonts w:ascii="Times New Roman" w:eastAsia="Times New Roman" w:hAnsi="Times New Roman" w:cs="Times New Roman"/>
          <w:sz w:val="24"/>
          <w:szCs w:val="24"/>
        </w:rPr>
        <w:t>ri tome je ostalo neutrošeno još 165,84 eura kao višak prihoda per 31.12.2023.</w:t>
      </w:r>
    </w:p>
    <w:p w:rsidR="006A2EDA" w:rsidRPr="00834688" w:rsidRDefault="006A2EDA" w:rsidP="006A2EDA">
      <w:pPr>
        <w:pStyle w:val="Odlomakpopisa"/>
        <w:numPr>
          <w:ilvl w:val="0"/>
          <w:numId w:val="14"/>
        </w:numPr>
        <w:overflowPunct w:val="0"/>
        <w:autoSpaceDE w:val="0"/>
        <w:autoSpaceDN w:val="0"/>
        <w:adjustRightInd w:val="0"/>
        <w:spacing w:after="0" w:line="240" w:lineRule="auto"/>
        <w:contextualSpacing w:val="0"/>
        <w:textAlignment w:val="baseline"/>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 xml:space="preserve">ostvarenje rashoda </w:t>
      </w:r>
      <w:r>
        <w:rPr>
          <w:rFonts w:ascii="Times New Roman" w:eastAsia="Times New Roman" w:hAnsi="Times New Roman" w:cs="Times New Roman"/>
          <w:sz w:val="24"/>
          <w:szCs w:val="24"/>
        </w:rPr>
        <w:t>97,63</w:t>
      </w:r>
      <w:r w:rsidRPr="00834688">
        <w:rPr>
          <w:rFonts w:ascii="Times New Roman" w:eastAsia="Times New Roman" w:hAnsi="Times New Roman" w:cs="Times New Roman"/>
          <w:sz w:val="24"/>
          <w:szCs w:val="24"/>
        </w:rPr>
        <w:t>% u odnosu na planirano</w:t>
      </w:r>
    </w:p>
    <w:p w:rsidR="006A2EDA" w:rsidRDefault="006A2EDA" w:rsidP="006A2EDA">
      <w:pPr>
        <w:pStyle w:val="Odlomakpopisa"/>
        <w:spacing w:after="0" w:line="240" w:lineRule="auto"/>
        <w:ind w:left="785"/>
        <w:rPr>
          <w:rFonts w:ascii="Times New Roman" w:eastAsia="Times New Roman" w:hAnsi="Times New Roman" w:cs="Times New Roman"/>
          <w:sz w:val="24"/>
          <w:szCs w:val="24"/>
        </w:rPr>
      </w:pPr>
    </w:p>
    <w:p w:rsidR="0091660E" w:rsidRPr="00834688" w:rsidRDefault="0091660E" w:rsidP="0091660E">
      <w:pPr>
        <w:rPr>
          <w:rFonts w:ascii="Times New Roman" w:eastAsia="Times New Roman" w:hAnsi="Times New Roman" w:cs="Times New Roman"/>
          <w:sz w:val="24"/>
          <w:szCs w:val="24"/>
        </w:rPr>
      </w:pPr>
    </w:p>
    <w:p w:rsidR="0091660E" w:rsidRPr="00834688" w:rsidRDefault="0091660E" w:rsidP="0091660E">
      <w:pPr>
        <w:rPr>
          <w:rFonts w:ascii="Times New Roman" w:eastAsia="Times New Roman" w:hAnsi="Times New Roman" w:cs="Times New Roman"/>
          <w:sz w:val="24"/>
          <w:szCs w:val="24"/>
        </w:rPr>
      </w:pPr>
    </w:p>
    <w:p w:rsidR="0091660E" w:rsidRPr="00834688" w:rsidRDefault="0091660E" w:rsidP="0091660E">
      <w:pPr>
        <w:jc w:val="center"/>
        <w:rPr>
          <w:rFonts w:ascii="Times New Roman" w:eastAsia="Times New Roman" w:hAnsi="Times New Roman" w:cs="Times New Roman"/>
          <w:b/>
          <w:sz w:val="24"/>
          <w:szCs w:val="24"/>
        </w:rPr>
      </w:pPr>
      <w:r w:rsidRPr="00834688">
        <w:rPr>
          <w:rFonts w:ascii="Times New Roman" w:eastAsia="Times New Roman" w:hAnsi="Times New Roman" w:cs="Times New Roman"/>
          <w:b/>
          <w:sz w:val="24"/>
          <w:szCs w:val="24"/>
        </w:rPr>
        <w:lastRenderedPageBreak/>
        <w:t>P O S E B N I  I Z V J E Š T A J</w:t>
      </w:r>
    </w:p>
    <w:p w:rsidR="0091660E" w:rsidRPr="00834688" w:rsidRDefault="0091660E" w:rsidP="0091660E">
      <w:pPr>
        <w:jc w:val="center"/>
        <w:rPr>
          <w:rFonts w:ascii="Times New Roman" w:eastAsia="Times New Roman" w:hAnsi="Times New Roman" w:cs="Times New Roman"/>
          <w:sz w:val="24"/>
          <w:szCs w:val="24"/>
        </w:rPr>
      </w:pPr>
    </w:p>
    <w:p w:rsidR="006A2EDA" w:rsidRPr="006A2EDA" w:rsidRDefault="006A2EDA" w:rsidP="006A2EDA">
      <w:pPr>
        <w:tabs>
          <w:tab w:val="right" w:pos="7371"/>
        </w:tabs>
        <w:jc w:val="both"/>
        <w:rPr>
          <w:rFonts w:ascii="Times New Roman" w:hAnsi="Times New Roman" w:cs="Times New Roman"/>
          <w:sz w:val="24"/>
          <w:szCs w:val="24"/>
        </w:rPr>
      </w:pPr>
      <w:r w:rsidRPr="006A2EDA">
        <w:rPr>
          <w:rFonts w:ascii="Times New Roman" w:hAnsi="Times New Roman" w:cs="Times New Roman"/>
          <w:sz w:val="24"/>
          <w:szCs w:val="24"/>
        </w:rPr>
        <w:t>Škola nema dane i/ili primljene dugoročne ili kratkoročne kredite i zajmove, ne koristi sredstva EU fondova, a per 31.12.2023. nema dospjela potraživanja i obveze.</w:t>
      </w:r>
    </w:p>
    <w:p w:rsidR="0091660E" w:rsidRPr="00834688" w:rsidRDefault="0091660E" w:rsidP="0091660E">
      <w:pPr>
        <w:rPr>
          <w:rFonts w:ascii="Times New Roman" w:eastAsia="Times New Roman" w:hAnsi="Times New Roman" w:cs="Times New Roman"/>
          <w:sz w:val="24"/>
          <w:szCs w:val="24"/>
        </w:rPr>
      </w:pPr>
    </w:p>
    <w:p w:rsidR="0091660E" w:rsidRPr="00834688" w:rsidRDefault="0091660E" w:rsidP="0091660E">
      <w:pPr>
        <w:rPr>
          <w:rFonts w:ascii="Times New Roman" w:eastAsia="Times New Roman" w:hAnsi="Times New Roman" w:cs="Times New Roman"/>
          <w:sz w:val="24"/>
          <w:szCs w:val="24"/>
        </w:rPr>
      </w:pPr>
    </w:p>
    <w:p w:rsidR="0091660E" w:rsidRPr="00834688" w:rsidRDefault="0091660E" w:rsidP="0091660E">
      <w:pPr>
        <w:rPr>
          <w:rFonts w:ascii="Times New Roman" w:eastAsia="Times New Roman" w:hAnsi="Times New Roman" w:cs="Times New Roman"/>
          <w:sz w:val="24"/>
          <w:szCs w:val="24"/>
        </w:rPr>
      </w:pPr>
    </w:p>
    <w:p w:rsidR="0091660E" w:rsidRPr="006A2EDA" w:rsidRDefault="0091660E" w:rsidP="0091660E">
      <w:pPr>
        <w:rPr>
          <w:rFonts w:ascii="Times New Roman" w:eastAsia="Times New Roman" w:hAnsi="Times New Roman" w:cs="Times New Roman"/>
          <w:sz w:val="24"/>
          <w:szCs w:val="24"/>
        </w:rPr>
      </w:pPr>
      <w:r w:rsidRPr="00834688">
        <w:rPr>
          <w:rFonts w:ascii="Times New Roman" w:eastAsia="Times New Roman" w:hAnsi="Times New Roman" w:cs="Times New Roman"/>
          <w:sz w:val="24"/>
          <w:szCs w:val="24"/>
        </w:rPr>
        <w:tab/>
      </w:r>
      <w:r w:rsidRPr="00834688">
        <w:rPr>
          <w:rFonts w:ascii="Times New Roman" w:eastAsia="Times New Roman" w:hAnsi="Times New Roman" w:cs="Times New Roman"/>
          <w:sz w:val="24"/>
          <w:szCs w:val="24"/>
        </w:rPr>
        <w:tab/>
      </w:r>
      <w:r w:rsidRPr="00834688">
        <w:rPr>
          <w:rFonts w:ascii="Times New Roman" w:eastAsia="Times New Roman" w:hAnsi="Times New Roman" w:cs="Times New Roman"/>
          <w:sz w:val="24"/>
          <w:szCs w:val="24"/>
        </w:rPr>
        <w:tab/>
      </w:r>
      <w:r w:rsidRPr="00834688">
        <w:rPr>
          <w:rFonts w:ascii="Times New Roman" w:eastAsia="Times New Roman" w:hAnsi="Times New Roman" w:cs="Times New Roman"/>
          <w:sz w:val="24"/>
          <w:szCs w:val="24"/>
        </w:rPr>
        <w:tab/>
      </w:r>
      <w:r w:rsidRPr="00834688">
        <w:rPr>
          <w:rFonts w:ascii="Times New Roman" w:eastAsia="Times New Roman" w:hAnsi="Times New Roman" w:cs="Times New Roman"/>
          <w:sz w:val="24"/>
          <w:szCs w:val="24"/>
        </w:rPr>
        <w:tab/>
      </w:r>
      <w:r w:rsidRPr="00834688">
        <w:rPr>
          <w:rFonts w:ascii="Times New Roman" w:eastAsia="Times New Roman" w:hAnsi="Times New Roman" w:cs="Times New Roman"/>
          <w:sz w:val="24"/>
          <w:szCs w:val="24"/>
        </w:rPr>
        <w:tab/>
      </w:r>
      <w:r w:rsidRPr="00834688">
        <w:rPr>
          <w:rFonts w:ascii="Times New Roman" w:eastAsia="Times New Roman" w:hAnsi="Times New Roman" w:cs="Times New Roman"/>
          <w:sz w:val="24"/>
          <w:szCs w:val="24"/>
        </w:rPr>
        <w:tab/>
      </w:r>
      <w:r w:rsidRPr="00834688">
        <w:rPr>
          <w:rFonts w:ascii="Times New Roman" w:eastAsia="Times New Roman" w:hAnsi="Times New Roman" w:cs="Times New Roman"/>
          <w:sz w:val="24"/>
          <w:szCs w:val="24"/>
        </w:rPr>
        <w:tab/>
      </w:r>
      <w:r w:rsidRPr="00834688">
        <w:rPr>
          <w:rFonts w:ascii="Times New Roman" w:eastAsia="Times New Roman" w:hAnsi="Times New Roman" w:cs="Times New Roman"/>
          <w:sz w:val="24"/>
          <w:szCs w:val="24"/>
        </w:rPr>
        <w:tab/>
      </w:r>
      <w:r w:rsidRPr="00834688">
        <w:rPr>
          <w:rFonts w:ascii="Times New Roman" w:eastAsia="Times New Roman" w:hAnsi="Times New Roman" w:cs="Times New Roman"/>
          <w:sz w:val="24"/>
          <w:szCs w:val="24"/>
        </w:rPr>
        <w:tab/>
      </w:r>
      <w:r w:rsidRPr="00834688">
        <w:rPr>
          <w:rFonts w:ascii="Times New Roman" w:eastAsia="Times New Roman" w:hAnsi="Times New Roman" w:cs="Times New Roman"/>
          <w:sz w:val="24"/>
          <w:szCs w:val="24"/>
        </w:rPr>
        <w:tab/>
      </w:r>
      <w:r w:rsidRPr="00834688">
        <w:rPr>
          <w:rFonts w:ascii="Times New Roman" w:eastAsia="Times New Roman" w:hAnsi="Times New Roman" w:cs="Times New Roman"/>
          <w:sz w:val="24"/>
          <w:szCs w:val="24"/>
        </w:rPr>
        <w:tab/>
      </w:r>
      <w:r w:rsidRPr="00834688">
        <w:rPr>
          <w:rFonts w:ascii="Times New Roman" w:eastAsia="Times New Roman" w:hAnsi="Times New Roman" w:cs="Times New Roman"/>
          <w:sz w:val="24"/>
          <w:szCs w:val="24"/>
        </w:rPr>
        <w:tab/>
      </w:r>
      <w:r w:rsidRPr="00834688">
        <w:rPr>
          <w:rFonts w:ascii="Times New Roman" w:eastAsia="Times New Roman" w:hAnsi="Times New Roman" w:cs="Times New Roman"/>
          <w:sz w:val="24"/>
          <w:szCs w:val="24"/>
        </w:rPr>
        <w:tab/>
      </w:r>
      <w:r w:rsidR="006A2EDA">
        <w:rPr>
          <w:rFonts w:ascii="Times New Roman" w:eastAsia="Times New Roman" w:hAnsi="Times New Roman" w:cs="Times New Roman"/>
          <w:sz w:val="24"/>
          <w:szCs w:val="24"/>
        </w:rPr>
        <w:tab/>
      </w:r>
      <w:r w:rsidR="006A2EDA">
        <w:rPr>
          <w:rFonts w:ascii="Times New Roman" w:eastAsia="Times New Roman" w:hAnsi="Times New Roman" w:cs="Times New Roman"/>
          <w:sz w:val="24"/>
          <w:szCs w:val="24"/>
        </w:rPr>
        <w:tab/>
      </w:r>
      <w:r w:rsidR="006A2EDA">
        <w:rPr>
          <w:rFonts w:ascii="Times New Roman" w:eastAsia="Times New Roman" w:hAnsi="Times New Roman" w:cs="Times New Roman"/>
          <w:sz w:val="24"/>
          <w:szCs w:val="24"/>
        </w:rPr>
        <w:tab/>
      </w:r>
      <w:r w:rsidR="006A2EDA">
        <w:rPr>
          <w:rFonts w:ascii="Times New Roman" w:eastAsia="Times New Roman" w:hAnsi="Times New Roman" w:cs="Times New Roman"/>
          <w:sz w:val="24"/>
          <w:szCs w:val="24"/>
        </w:rPr>
        <w:tab/>
      </w:r>
      <w:r w:rsidR="006A2EDA">
        <w:rPr>
          <w:rFonts w:ascii="Times New Roman" w:eastAsia="Times New Roman" w:hAnsi="Times New Roman" w:cs="Times New Roman"/>
          <w:sz w:val="24"/>
          <w:szCs w:val="24"/>
        </w:rPr>
        <w:tab/>
      </w:r>
      <w:r w:rsidR="006A2EDA">
        <w:rPr>
          <w:rFonts w:ascii="Times New Roman" w:eastAsia="Times New Roman" w:hAnsi="Times New Roman" w:cs="Times New Roman"/>
          <w:sz w:val="24"/>
          <w:szCs w:val="24"/>
        </w:rPr>
        <w:tab/>
      </w:r>
      <w:r w:rsidR="006A2EDA">
        <w:rPr>
          <w:rFonts w:ascii="Times New Roman" w:eastAsia="Times New Roman" w:hAnsi="Times New Roman" w:cs="Times New Roman"/>
          <w:sz w:val="24"/>
          <w:szCs w:val="24"/>
        </w:rPr>
        <w:tab/>
      </w:r>
      <w:r w:rsidR="006A2EDA">
        <w:rPr>
          <w:rFonts w:ascii="Times New Roman" w:eastAsia="Times New Roman" w:hAnsi="Times New Roman" w:cs="Times New Roman"/>
          <w:sz w:val="24"/>
          <w:szCs w:val="24"/>
        </w:rPr>
        <w:tab/>
      </w:r>
      <w:r w:rsidRPr="00834688">
        <w:rPr>
          <w:rFonts w:ascii="Times New Roman" w:eastAsia="Times New Roman" w:hAnsi="Times New Roman" w:cs="Times New Roman"/>
          <w:sz w:val="24"/>
          <w:szCs w:val="24"/>
        </w:rPr>
        <w:t>Ravnateljica:</w:t>
      </w:r>
    </w:p>
    <w:p w:rsidR="0091660E" w:rsidRPr="006A2EDA" w:rsidRDefault="0091660E" w:rsidP="0091660E">
      <w:pPr>
        <w:rPr>
          <w:rFonts w:ascii="Times New Roman" w:eastAsia="Times New Roman" w:hAnsi="Times New Roman" w:cs="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6A2EDA" w:rsidRPr="006A2EDA">
        <w:rPr>
          <w:rFonts w:ascii="Times New Roman" w:eastAsia="Times New Roman" w:hAnsi="Times New Roman" w:cs="Times New Roman"/>
        </w:rPr>
        <w:tab/>
      </w:r>
      <w:r w:rsidR="006A2EDA" w:rsidRPr="006A2EDA">
        <w:rPr>
          <w:rFonts w:ascii="Times New Roman" w:eastAsia="Times New Roman" w:hAnsi="Times New Roman" w:cs="Times New Roman"/>
        </w:rPr>
        <w:tab/>
      </w:r>
      <w:r w:rsidR="006A2EDA" w:rsidRPr="006A2EDA">
        <w:rPr>
          <w:rFonts w:ascii="Times New Roman" w:eastAsia="Times New Roman" w:hAnsi="Times New Roman" w:cs="Times New Roman"/>
        </w:rPr>
        <w:tab/>
      </w:r>
      <w:r w:rsidR="006A2EDA" w:rsidRPr="006A2EDA">
        <w:rPr>
          <w:rFonts w:ascii="Times New Roman" w:eastAsia="Times New Roman" w:hAnsi="Times New Roman" w:cs="Times New Roman"/>
        </w:rPr>
        <w:tab/>
      </w:r>
      <w:r w:rsidR="006A2EDA" w:rsidRPr="006A2EDA">
        <w:rPr>
          <w:rFonts w:ascii="Times New Roman" w:eastAsia="Times New Roman" w:hAnsi="Times New Roman" w:cs="Times New Roman"/>
        </w:rPr>
        <w:tab/>
      </w:r>
      <w:r w:rsidR="006A2EDA" w:rsidRPr="006A2EDA">
        <w:rPr>
          <w:rFonts w:ascii="Times New Roman" w:eastAsia="Times New Roman" w:hAnsi="Times New Roman" w:cs="Times New Roman"/>
        </w:rPr>
        <w:tab/>
      </w:r>
      <w:r w:rsidR="006A2EDA" w:rsidRPr="006A2EDA">
        <w:rPr>
          <w:rFonts w:ascii="Times New Roman" w:eastAsia="Times New Roman" w:hAnsi="Times New Roman" w:cs="Times New Roman"/>
        </w:rPr>
        <w:tab/>
      </w:r>
      <w:r w:rsidR="006A2EDA" w:rsidRPr="006A2EDA">
        <w:rPr>
          <w:rFonts w:ascii="Times New Roman" w:eastAsia="Times New Roman" w:hAnsi="Times New Roman" w:cs="Times New Roman"/>
        </w:rPr>
        <w:tab/>
      </w:r>
      <w:r w:rsidRPr="006A2EDA">
        <w:rPr>
          <w:rFonts w:ascii="Times New Roman" w:eastAsia="Times New Roman" w:hAnsi="Times New Roman" w:cs="Times New Roman"/>
        </w:rPr>
        <w:t>Loredana Grdinić, prof.</w:t>
      </w:r>
    </w:p>
    <w:p w:rsidR="0091660E" w:rsidRDefault="0091660E" w:rsidP="0091660E">
      <w:pPr>
        <w:rPr>
          <w:rFonts w:eastAsia="Times New Roman"/>
        </w:rPr>
      </w:pPr>
    </w:p>
    <w:p w:rsidR="006A2EDA" w:rsidRDefault="006A2EDA" w:rsidP="0091660E">
      <w:pPr>
        <w:rPr>
          <w:rFonts w:eastAsia="Times New Roman"/>
        </w:rPr>
      </w:pPr>
    </w:p>
    <w:p w:rsidR="00D87FC8" w:rsidRDefault="00D87FC8" w:rsidP="0091660E">
      <w:pPr>
        <w:rPr>
          <w:rFonts w:eastAsia="Times New Roman"/>
        </w:rPr>
      </w:pPr>
    </w:p>
    <w:p w:rsidR="00E103EB" w:rsidRDefault="00E103EB" w:rsidP="0091660E">
      <w:pPr>
        <w:rPr>
          <w:rFonts w:eastAsia="Times New Roman"/>
        </w:rPr>
      </w:pPr>
    </w:p>
    <w:p w:rsidR="00D21771" w:rsidRPr="00D21771" w:rsidRDefault="00D21771" w:rsidP="00D21771">
      <w:pPr>
        <w:spacing w:line="240" w:lineRule="auto"/>
        <w:rPr>
          <w:rFonts w:ascii="Arial" w:hAnsi="Arial" w:cs="Arial"/>
          <w:color w:val="000000" w:themeColor="text1"/>
          <w:sz w:val="20"/>
          <w:szCs w:val="20"/>
        </w:rPr>
      </w:pPr>
      <w:r w:rsidRPr="00D21771">
        <w:rPr>
          <w:rFonts w:ascii="Arial" w:hAnsi="Arial" w:cs="Arial"/>
          <w:color w:val="000000" w:themeColor="text1"/>
          <w:sz w:val="20"/>
          <w:szCs w:val="20"/>
        </w:rPr>
        <w:t xml:space="preserve">Klasa: </w:t>
      </w:r>
      <w:r w:rsidR="00E103EB" w:rsidRPr="00E103EB">
        <w:rPr>
          <w:rFonts w:eastAsia="Times New Roman"/>
        </w:rPr>
        <w:t xml:space="preserve">400-02/24-01/1     </w:t>
      </w:r>
    </w:p>
    <w:p w:rsidR="00E103EB" w:rsidRDefault="00D21771" w:rsidP="00E103EB">
      <w:pPr>
        <w:rPr>
          <w:rFonts w:eastAsia="Times New Roman"/>
        </w:rPr>
      </w:pPr>
      <w:r w:rsidRPr="00D21771">
        <w:rPr>
          <w:rFonts w:ascii="Arial" w:hAnsi="Arial" w:cs="Arial"/>
          <w:color w:val="000000" w:themeColor="text1"/>
          <w:sz w:val="20"/>
          <w:szCs w:val="20"/>
        </w:rPr>
        <w:t xml:space="preserve">Urbroj: </w:t>
      </w:r>
      <w:r w:rsidR="00E103EB" w:rsidRPr="00E103EB">
        <w:rPr>
          <w:rFonts w:eastAsia="Times New Roman"/>
        </w:rPr>
        <w:t xml:space="preserve">2156-17-01-4-24-1   </w:t>
      </w:r>
    </w:p>
    <w:p w:rsidR="00D21771" w:rsidRPr="00D21771" w:rsidRDefault="00D21771" w:rsidP="00D21771">
      <w:pPr>
        <w:spacing w:line="240" w:lineRule="auto"/>
        <w:rPr>
          <w:rFonts w:ascii="Arial" w:hAnsi="Arial" w:cs="Arial"/>
          <w:color w:val="000000" w:themeColor="text1"/>
          <w:sz w:val="20"/>
          <w:szCs w:val="20"/>
        </w:rPr>
      </w:pPr>
    </w:p>
    <w:p w:rsidR="00D87FC8" w:rsidRPr="00D21771" w:rsidRDefault="00D87FC8" w:rsidP="0091660E">
      <w:pPr>
        <w:rPr>
          <w:rFonts w:eastAsia="Times New Roman"/>
        </w:rPr>
      </w:pPr>
    </w:p>
    <w:p w:rsidR="00D87FC8" w:rsidRPr="00D21771" w:rsidRDefault="00D87FC8" w:rsidP="0091660E">
      <w:pPr>
        <w:rPr>
          <w:rFonts w:eastAsia="Times New Roman"/>
        </w:rPr>
      </w:pPr>
    </w:p>
    <w:p w:rsidR="00D21771" w:rsidRPr="00D21771" w:rsidRDefault="00D21771" w:rsidP="006A2EDA">
      <w:pPr>
        <w:rPr>
          <w:rFonts w:eastAsia="Times New Roman"/>
        </w:rPr>
      </w:pPr>
    </w:p>
    <w:p w:rsidR="00D21771" w:rsidRPr="00D21771" w:rsidRDefault="00D21771" w:rsidP="006A2EDA">
      <w:pPr>
        <w:rPr>
          <w:rFonts w:eastAsia="Times New Roman"/>
        </w:rPr>
      </w:pPr>
    </w:p>
    <w:p w:rsidR="00D21771" w:rsidRPr="00D21771" w:rsidRDefault="00D21771" w:rsidP="006A2EDA">
      <w:pPr>
        <w:rPr>
          <w:rFonts w:eastAsia="Times New Roman"/>
        </w:rPr>
      </w:pPr>
    </w:p>
    <w:p w:rsidR="00D21771" w:rsidRPr="00D21771" w:rsidRDefault="00D21771" w:rsidP="006A2EDA">
      <w:pPr>
        <w:rPr>
          <w:rFonts w:eastAsia="Times New Roman"/>
        </w:rPr>
      </w:pPr>
    </w:p>
    <w:p w:rsidR="006A2EDA" w:rsidRPr="00D21771" w:rsidRDefault="006A2EDA" w:rsidP="006A2EDA">
      <w:pPr>
        <w:rPr>
          <w:rFonts w:eastAsia="Times New Roman"/>
        </w:rPr>
      </w:pPr>
      <w:r w:rsidRPr="00D21771">
        <w:rPr>
          <w:rFonts w:eastAsia="Times New Roman"/>
        </w:rPr>
        <w:t>NAPOMENA:</w:t>
      </w:r>
    </w:p>
    <w:p w:rsidR="006A2EDA" w:rsidRPr="00D21771" w:rsidRDefault="006A2EDA" w:rsidP="006A2EDA">
      <w:pPr>
        <w:rPr>
          <w:rFonts w:eastAsia="Times New Roman"/>
        </w:rPr>
      </w:pPr>
      <w:r w:rsidRPr="00D21771">
        <w:rPr>
          <w:rFonts w:eastAsia="Times New Roman"/>
        </w:rPr>
        <w:t>Izvještaj o izvršenju Financijskog plana Obrtničke škole, Opatija za razdoblje siječanj – prosinac 2023. godine usvojen je na sjednici Školskog odbora dana 28.03.2024. godine.</w:t>
      </w:r>
    </w:p>
    <w:p w:rsidR="006A2EDA" w:rsidRPr="003D743F" w:rsidRDefault="006A2EDA" w:rsidP="006A2EDA">
      <w:pPr>
        <w:spacing w:line="240" w:lineRule="auto"/>
        <w:rPr>
          <w:rFonts w:ascii="Arial" w:hAnsi="Arial" w:cs="Arial"/>
          <w:sz w:val="20"/>
          <w:szCs w:val="20"/>
          <w:highlight w:val="yellow"/>
        </w:rPr>
      </w:pPr>
    </w:p>
    <w:p w:rsidR="0091660E" w:rsidRDefault="0091660E" w:rsidP="0091660E">
      <w:pPr>
        <w:rPr>
          <w:rFonts w:eastAsia="Times New Roman"/>
        </w:rPr>
      </w:pPr>
      <w:bookmarkStart w:id="0" w:name="_GoBack"/>
      <w:bookmarkEnd w:id="0"/>
    </w:p>
    <w:sectPr w:rsidR="0091660E" w:rsidSect="00A21D97">
      <w:pgSz w:w="11906" w:h="16838"/>
      <w:pgMar w:top="1417" w:right="1133"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D9" w:rsidRDefault="00C524D9" w:rsidP="00BD6C77">
      <w:pPr>
        <w:spacing w:after="0" w:line="240" w:lineRule="auto"/>
      </w:pPr>
      <w:r>
        <w:separator/>
      </w:r>
    </w:p>
  </w:endnote>
  <w:endnote w:type="continuationSeparator" w:id="0">
    <w:p w:rsidR="00C524D9" w:rsidRDefault="00C524D9" w:rsidP="00B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D9" w:rsidRDefault="00C524D9" w:rsidP="00BD6C77">
      <w:pPr>
        <w:spacing w:after="0" w:line="240" w:lineRule="auto"/>
      </w:pPr>
      <w:r>
        <w:separator/>
      </w:r>
    </w:p>
  </w:footnote>
  <w:footnote w:type="continuationSeparator" w:id="0">
    <w:p w:rsidR="00C524D9" w:rsidRDefault="00C524D9" w:rsidP="00BD6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6D8D"/>
    <w:multiLevelType w:val="hybridMultilevel"/>
    <w:tmpl w:val="DFCAE782"/>
    <w:lvl w:ilvl="0" w:tplc="31CE0EE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12E468F3"/>
    <w:multiLevelType w:val="hybridMultilevel"/>
    <w:tmpl w:val="1A56A290"/>
    <w:lvl w:ilvl="0" w:tplc="31CE0EEE">
      <w:start w:val="1"/>
      <w:numFmt w:val="decimal"/>
      <w:lvlText w:val="%1."/>
      <w:lvlJc w:val="left"/>
      <w:pPr>
        <w:ind w:left="2136" w:hanging="360"/>
      </w:pPr>
      <w:rPr>
        <w:rFonts w:hint="default"/>
      </w:r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2" w15:restartNumberingAfterBreak="0">
    <w:nsid w:val="1B455DD7"/>
    <w:multiLevelType w:val="hybridMultilevel"/>
    <w:tmpl w:val="BE5C84F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D8141CA"/>
    <w:multiLevelType w:val="hybridMultilevel"/>
    <w:tmpl w:val="7966CF7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6654BF4"/>
    <w:multiLevelType w:val="hybridMultilevel"/>
    <w:tmpl w:val="ED2C5038"/>
    <w:lvl w:ilvl="0" w:tplc="ADB0ED3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90A09"/>
    <w:multiLevelType w:val="hybridMultilevel"/>
    <w:tmpl w:val="B05890DC"/>
    <w:lvl w:ilvl="0" w:tplc="041A000B">
      <w:start w:val="1"/>
      <w:numFmt w:val="bullet"/>
      <w:lvlText w:val=""/>
      <w:lvlJc w:val="left"/>
      <w:pPr>
        <w:tabs>
          <w:tab w:val="num" w:pos="720"/>
        </w:tabs>
        <w:ind w:left="720" w:hanging="360"/>
      </w:pPr>
      <w:rPr>
        <w:rFonts w:ascii="Wingdings" w:hAnsi="Wingdings" w:hint="default"/>
        <w:sz w:val="24"/>
      </w:rPr>
    </w:lvl>
    <w:lvl w:ilvl="1" w:tplc="ABC2D848">
      <w:start w:val="1"/>
      <w:numFmt w:val="lowerLetter"/>
      <w:lvlText w:val="%2."/>
      <w:lvlJc w:val="left"/>
      <w:pPr>
        <w:tabs>
          <w:tab w:val="num" w:pos="1440"/>
        </w:tabs>
        <w:ind w:left="1440" w:hanging="360"/>
      </w:pPr>
      <w:rPr>
        <w:color w:val="auto"/>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46B4332E"/>
    <w:multiLevelType w:val="hybridMultilevel"/>
    <w:tmpl w:val="D3D66EC6"/>
    <w:lvl w:ilvl="0" w:tplc="D2E8844C">
      <w:start w:val="202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321591F"/>
    <w:multiLevelType w:val="hybridMultilevel"/>
    <w:tmpl w:val="AA1213EC"/>
    <w:lvl w:ilvl="0" w:tplc="ADB0ED3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924B6E"/>
    <w:multiLevelType w:val="hybridMultilevel"/>
    <w:tmpl w:val="36EA360C"/>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CE16B050">
      <w:start w:val="2"/>
      <w:numFmt w:val="bullet"/>
      <w:lvlText w:val="-"/>
      <w:lvlJc w:val="left"/>
      <w:pPr>
        <w:ind w:left="2160" w:hanging="360"/>
      </w:pPr>
      <w:rPr>
        <w:rFonts w:ascii="Times New Roman" w:eastAsia="Times New Roman" w:hAnsi="Times New Roman"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EDC75BE"/>
    <w:multiLevelType w:val="hybridMultilevel"/>
    <w:tmpl w:val="815E603A"/>
    <w:lvl w:ilvl="0" w:tplc="041A000B">
      <w:start w:val="1"/>
      <w:numFmt w:val="bullet"/>
      <w:lvlText w:val=""/>
      <w:lvlJc w:val="left"/>
      <w:pPr>
        <w:ind w:left="785" w:hanging="360"/>
      </w:pPr>
      <w:rPr>
        <w:rFonts w:ascii="Wingdings" w:hAnsi="Wingdings"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0" w15:restartNumberingAfterBreak="0">
    <w:nsid w:val="61222550"/>
    <w:multiLevelType w:val="hybridMultilevel"/>
    <w:tmpl w:val="163C38E4"/>
    <w:lvl w:ilvl="0" w:tplc="6A4C7E2E">
      <w:start w:val="202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9DE45FB"/>
    <w:multiLevelType w:val="hybridMultilevel"/>
    <w:tmpl w:val="B73876AA"/>
    <w:lvl w:ilvl="0" w:tplc="6BFE7792">
      <w:start w:val="1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404103E"/>
    <w:multiLevelType w:val="hybridMultilevel"/>
    <w:tmpl w:val="A344FD9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6DA6681"/>
    <w:multiLevelType w:val="hybridMultilevel"/>
    <w:tmpl w:val="DFCAE782"/>
    <w:lvl w:ilvl="0" w:tplc="31CE0EE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7F0A68E8"/>
    <w:multiLevelType w:val="hybridMultilevel"/>
    <w:tmpl w:val="91F4DA38"/>
    <w:lvl w:ilvl="0" w:tplc="ADB0ED3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9D0103"/>
    <w:multiLevelType w:val="hybridMultilevel"/>
    <w:tmpl w:val="13446A5E"/>
    <w:lvl w:ilvl="0" w:tplc="31CE0EEE">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4"/>
  </w:num>
  <w:num w:numId="3">
    <w:abstractNumId w:val="7"/>
  </w:num>
  <w:num w:numId="4">
    <w:abstractNumId w:val="0"/>
  </w:num>
  <w:num w:numId="5">
    <w:abstractNumId w:val="1"/>
  </w:num>
  <w:num w:numId="6">
    <w:abstractNumId w:val="13"/>
  </w:num>
  <w:num w:numId="7">
    <w:abstractNumId w:val="15"/>
  </w:num>
  <w:num w:numId="8">
    <w:abstractNumId w:val="2"/>
  </w:num>
  <w:num w:numId="9">
    <w:abstractNumId w:val="11"/>
  </w:num>
  <w:num w:numId="10">
    <w:abstractNumId w:val="3"/>
  </w:num>
  <w:num w:numId="11">
    <w:abstractNumId w:val="5"/>
  </w:num>
  <w:num w:numId="12">
    <w:abstractNumId w:val="8"/>
  </w:num>
  <w:num w:numId="13">
    <w:abstractNumId w:val="12"/>
  </w:num>
  <w:num w:numId="14">
    <w:abstractNumId w:val="9"/>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92"/>
    <w:rsid w:val="000065B1"/>
    <w:rsid w:val="000274A3"/>
    <w:rsid w:val="000350E9"/>
    <w:rsid w:val="0003772F"/>
    <w:rsid w:val="00041292"/>
    <w:rsid w:val="0004517A"/>
    <w:rsid w:val="00051991"/>
    <w:rsid w:val="00054725"/>
    <w:rsid w:val="00056C02"/>
    <w:rsid w:val="00074E90"/>
    <w:rsid w:val="000758D3"/>
    <w:rsid w:val="000A4649"/>
    <w:rsid w:val="000B34B8"/>
    <w:rsid w:val="000B5F4E"/>
    <w:rsid w:val="000B7D54"/>
    <w:rsid w:val="000C7146"/>
    <w:rsid w:val="000D251C"/>
    <w:rsid w:val="000D754C"/>
    <w:rsid w:val="000E37E8"/>
    <w:rsid w:val="000E5C31"/>
    <w:rsid w:val="000F1BFC"/>
    <w:rsid w:val="000F25FC"/>
    <w:rsid w:val="000F3843"/>
    <w:rsid w:val="000F4681"/>
    <w:rsid w:val="000F71C0"/>
    <w:rsid w:val="001071B5"/>
    <w:rsid w:val="00116ABC"/>
    <w:rsid w:val="001174FE"/>
    <w:rsid w:val="00117F80"/>
    <w:rsid w:val="00125605"/>
    <w:rsid w:val="001264ED"/>
    <w:rsid w:val="00127153"/>
    <w:rsid w:val="00127B5C"/>
    <w:rsid w:val="001369F2"/>
    <w:rsid w:val="00164B6C"/>
    <w:rsid w:val="00172239"/>
    <w:rsid w:val="00180B8E"/>
    <w:rsid w:val="001A5BF8"/>
    <w:rsid w:val="001C67DC"/>
    <w:rsid w:val="001D64EC"/>
    <w:rsid w:val="001E6D4E"/>
    <w:rsid w:val="001E7ED0"/>
    <w:rsid w:val="001F1868"/>
    <w:rsid w:val="001F6A85"/>
    <w:rsid w:val="00203FA6"/>
    <w:rsid w:val="0021269E"/>
    <w:rsid w:val="0023095D"/>
    <w:rsid w:val="00230C45"/>
    <w:rsid w:val="0023392A"/>
    <w:rsid w:val="0024007E"/>
    <w:rsid w:val="002448D1"/>
    <w:rsid w:val="00247EAB"/>
    <w:rsid w:val="0028799A"/>
    <w:rsid w:val="0029612B"/>
    <w:rsid w:val="002977C6"/>
    <w:rsid w:val="002C1094"/>
    <w:rsid w:val="002C2128"/>
    <w:rsid w:val="002E7F25"/>
    <w:rsid w:val="002F193F"/>
    <w:rsid w:val="0030174B"/>
    <w:rsid w:val="00301A11"/>
    <w:rsid w:val="00314B36"/>
    <w:rsid w:val="00316B21"/>
    <w:rsid w:val="0033126A"/>
    <w:rsid w:val="00332B69"/>
    <w:rsid w:val="00343023"/>
    <w:rsid w:val="00343166"/>
    <w:rsid w:val="0034646D"/>
    <w:rsid w:val="0034781F"/>
    <w:rsid w:val="00365E53"/>
    <w:rsid w:val="00377DF3"/>
    <w:rsid w:val="00381C85"/>
    <w:rsid w:val="003852C3"/>
    <w:rsid w:val="00386F86"/>
    <w:rsid w:val="00396FC8"/>
    <w:rsid w:val="003B3944"/>
    <w:rsid w:val="003C556A"/>
    <w:rsid w:val="003D743F"/>
    <w:rsid w:val="003E61CA"/>
    <w:rsid w:val="00416F30"/>
    <w:rsid w:val="00422B9D"/>
    <w:rsid w:val="00427CDE"/>
    <w:rsid w:val="00434AEE"/>
    <w:rsid w:val="0044687C"/>
    <w:rsid w:val="0046436F"/>
    <w:rsid w:val="0047249F"/>
    <w:rsid w:val="0047596F"/>
    <w:rsid w:val="004848AE"/>
    <w:rsid w:val="00487713"/>
    <w:rsid w:val="004A0993"/>
    <w:rsid w:val="004A4006"/>
    <w:rsid w:val="004A4017"/>
    <w:rsid w:val="004B081C"/>
    <w:rsid w:val="004B2479"/>
    <w:rsid w:val="004C03B1"/>
    <w:rsid w:val="004D6145"/>
    <w:rsid w:val="004D6AEE"/>
    <w:rsid w:val="004F3D5A"/>
    <w:rsid w:val="00500980"/>
    <w:rsid w:val="00504082"/>
    <w:rsid w:val="0050777D"/>
    <w:rsid w:val="00516600"/>
    <w:rsid w:val="00523181"/>
    <w:rsid w:val="00524EE8"/>
    <w:rsid w:val="00531CE4"/>
    <w:rsid w:val="0054342C"/>
    <w:rsid w:val="00565BAA"/>
    <w:rsid w:val="00567CCE"/>
    <w:rsid w:val="0059225A"/>
    <w:rsid w:val="0059730A"/>
    <w:rsid w:val="005A34E2"/>
    <w:rsid w:val="005A4400"/>
    <w:rsid w:val="005B04BA"/>
    <w:rsid w:val="005B2CAC"/>
    <w:rsid w:val="005C2402"/>
    <w:rsid w:val="005C4D0D"/>
    <w:rsid w:val="005D0F37"/>
    <w:rsid w:val="005E27AD"/>
    <w:rsid w:val="005E50AA"/>
    <w:rsid w:val="005F026A"/>
    <w:rsid w:val="005F0862"/>
    <w:rsid w:val="0060123A"/>
    <w:rsid w:val="00613785"/>
    <w:rsid w:val="00614F36"/>
    <w:rsid w:val="00617E10"/>
    <w:rsid w:val="006512D3"/>
    <w:rsid w:val="0065654A"/>
    <w:rsid w:val="006570F5"/>
    <w:rsid w:val="006602D3"/>
    <w:rsid w:val="00666CDF"/>
    <w:rsid w:val="006707AA"/>
    <w:rsid w:val="006715B5"/>
    <w:rsid w:val="006864A3"/>
    <w:rsid w:val="00695275"/>
    <w:rsid w:val="00696C75"/>
    <w:rsid w:val="00697A56"/>
    <w:rsid w:val="006A2EDA"/>
    <w:rsid w:val="006A54E7"/>
    <w:rsid w:val="006B02C8"/>
    <w:rsid w:val="006B5867"/>
    <w:rsid w:val="006B69BC"/>
    <w:rsid w:val="006C7EB3"/>
    <w:rsid w:val="006D1643"/>
    <w:rsid w:val="006D216B"/>
    <w:rsid w:val="006E33DD"/>
    <w:rsid w:val="006E5046"/>
    <w:rsid w:val="006F039F"/>
    <w:rsid w:val="006F2BF3"/>
    <w:rsid w:val="006F483B"/>
    <w:rsid w:val="00713F90"/>
    <w:rsid w:val="00724354"/>
    <w:rsid w:val="00730466"/>
    <w:rsid w:val="007369DA"/>
    <w:rsid w:val="0074216D"/>
    <w:rsid w:val="00743F4A"/>
    <w:rsid w:val="007461D0"/>
    <w:rsid w:val="00752566"/>
    <w:rsid w:val="00760A91"/>
    <w:rsid w:val="007820C4"/>
    <w:rsid w:val="0078593D"/>
    <w:rsid w:val="0079320C"/>
    <w:rsid w:val="007B3BDA"/>
    <w:rsid w:val="007D34CF"/>
    <w:rsid w:val="007E3FAA"/>
    <w:rsid w:val="007F78E3"/>
    <w:rsid w:val="00812D8A"/>
    <w:rsid w:val="00826666"/>
    <w:rsid w:val="00834688"/>
    <w:rsid w:val="008408AE"/>
    <w:rsid w:val="00850409"/>
    <w:rsid w:val="00854FBC"/>
    <w:rsid w:val="008644EC"/>
    <w:rsid w:val="00873545"/>
    <w:rsid w:val="0088174B"/>
    <w:rsid w:val="008900FF"/>
    <w:rsid w:val="008901EE"/>
    <w:rsid w:val="00896FBD"/>
    <w:rsid w:val="008C06C3"/>
    <w:rsid w:val="008E747A"/>
    <w:rsid w:val="008F05FD"/>
    <w:rsid w:val="00912023"/>
    <w:rsid w:val="0091660E"/>
    <w:rsid w:val="00920672"/>
    <w:rsid w:val="0093002E"/>
    <w:rsid w:val="00931FC0"/>
    <w:rsid w:val="00932C25"/>
    <w:rsid w:val="00933DA0"/>
    <w:rsid w:val="00937321"/>
    <w:rsid w:val="00937CA2"/>
    <w:rsid w:val="00937DAF"/>
    <w:rsid w:val="00947B10"/>
    <w:rsid w:val="00955DA6"/>
    <w:rsid w:val="00966674"/>
    <w:rsid w:val="00970B90"/>
    <w:rsid w:val="009759E3"/>
    <w:rsid w:val="009825F2"/>
    <w:rsid w:val="0098393D"/>
    <w:rsid w:val="00992BD5"/>
    <w:rsid w:val="00993F20"/>
    <w:rsid w:val="0099490B"/>
    <w:rsid w:val="009A4EB5"/>
    <w:rsid w:val="009B3A8F"/>
    <w:rsid w:val="009C2797"/>
    <w:rsid w:val="009C7513"/>
    <w:rsid w:val="009F2EDF"/>
    <w:rsid w:val="00A02CBB"/>
    <w:rsid w:val="00A21D97"/>
    <w:rsid w:val="00A30E91"/>
    <w:rsid w:val="00A476AB"/>
    <w:rsid w:val="00A62C9F"/>
    <w:rsid w:val="00A62D0D"/>
    <w:rsid w:val="00A81E81"/>
    <w:rsid w:val="00A92C79"/>
    <w:rsid w:val="00A97FD6"/>
    <w:rsid w:val="00AA0E0E"/>
    <w:rsid w:val="00AA3533"/>
    <w:rsid w:val="00AB3B2D"/>
    <w:rsid w:val="00AC1052"/>
    <w:rsid w:val="00AC6C71"/>
    <w:rsid w:val="00AC7E03"/>
    <w:rsid w:val="00AD046F"/>
    <w:rsid w:val="00AD6B27"/>
    <w:rsid w:val="00B12076"/>
    <w:rsid w:val="00B171D5"/>
    <w:rsid w:val="00B24139"/>
    <w:rsid w:val="00B36200"/>
    <w:rsid w:val="00B44393"/>
    <w:rsid w:val="00B53E6C"/>
    <w:rsid w:val="00B6185A"/>
    <w:rsid w:val="00B63F61"/>
    <w:rsid w:val="00B719EF"/>
    <w:rsid w:val="00B80DF1"/>
    <w:rsid w:val="00B82F59"/>
    <w:rsid w:val="00BB6917"/>
    <w:rsid w:val="00BC02A9"/>
    <w:rsid w:val="00BD094E"/>
    <w:rsid w:val="00BD1D2D"/>
    <w:rsid w:val="00BD6C77"/>
    <w:rsid w:val="00BD7E7B"/>
    <w:rsid w:val="00C05948"/>
    <w:rsid w:val="00C076C7"/>
    <w:rsid w:val="00C1421C"/>
    <w:rsid w:val="00C220A4"/>
    <w:rsid w:val="00C22BA1"/>
    <w:rsid w:val="00C24317"/>
    <w:rsid w:val="00C35709"/>
    <w:rsid w:val="00C36C82"/>
    <w:rsid w:val="00C4561B"/>
    <w:rsid w:val="00C524D9"/>
    <w:rsid w:val="00C61BBA"/>
    <w:rsid w:val="00C81037"/>
    <w:rsid w:val="00C86C97"/>
    <w:rsid w:val="00C877B0"/>
    <w:rsid w:val="00C904E0"/>
    <w:rsid w:val="00C956DE"/>
    <w:rsid w:val="00CA722F"/>
    <w:rsid w:val="00CB5E40"/>
    <w:rsid w:val="00CF0611"/>
    <w:rsid w:val="00CF0CC7"/>
    <w:rsid w:val="00D01941"/>
    <w:rsid w:val="00D06A9F"/>
    <w:rsid w:val="00D11CE2"/>
    <w:rsid w:val="00D11F8C"/>
    <w:rsid w:val="00D21771"/>
    <w:rsid w:val="00D3713E"/>
    <w:rsid w:val="00D475A5"/>
    <w:rsid w:val="00D53D1E"/>
    <w:rsid w:val="00D55166"/>
    <w:rsid w:val="00D55867"/>
    <w:rsid w:val="00D62FAE"/>
    <w:rsid w:val="00D70965"/>
    <w:rsid w:val="00D73B33"/>
    <w:rsid w:val="00D7619E"/>
    <w:rsid w:val="00D769B7"/>
    <w:rsid w:val="00D76DB1"/>
    <w:rsid w:val="00D84787"/>
    <w:rsid w:val="00D87FC8"/>
    <w:rsid w:val="00D91C03"/>
    <w:rsid w:val="00D94B5B"/>
    <w:rsid w:val="00D970CC"/>
    <w:rsid w:val="00DA497E"/>
    <w:rsid w:val="00DB2C09"/>
    <w:rsid w:val="00DC5E49"/>
    <w:rsid w:val="00DC63DE"/>
    <w:rsid w:val="00DD1504"/>
    <w:rsid w:val="00DE3194"/>
    <w:rsid w:val="00DF5CD5"/>
    <w:rsid w:val="00E070EB"/>
    <w:rsid w:val="00E103EB"/>
    <w:rsid w:val="00E13082"/>
    <w:rsid w:val="00E150BB"/>
    <w:rsid w:val="00E31232"/>
    <w:rsid w:val="00E32EC3"/>
    <w:rsid w:val="00E35886"/>
    <w:rsid w:val="00E41252"/>
    <w:rsid w:val="00E44BFE"/>
    <w:rsid w:val="00E50E86"/>
    <w:rsid w:val="00E67D3B"/>
    <w:rsid w:val="00E8066B"/>
    <w:rsid w:val="00EA357D"/>
    <w:rsid w:val="00EA4697"/>
    <w:rsid w:val="00EB0872"/>
    <w:rsid w:val="00EC571F"/>
    <w:rsid w:val="00EC7B94"/>
    <w:rsid w:val="00ED3494"/>
    <w:rsid w:val="00ED47B9"/>
    <w:rsid w:val="00EE0FAB"/>
    <w:rsid w:val="00EE3E18"/>
    <w:rsid w:val="00F00E53"/>
    <w:rsid w:val="00F05EFF"/>
    <w:rsid w:val="00F07DA4"/>
    <w:rsid w:val="00F15089"/>
    <w:rsid w:val="00F203B8"/>
    <w:rsid w:val="00F311DD"/>
    <w:rsid w:val="00F40CC9"/>
    <w:rsid w:val="00F46FE0"/>
    <w:rsid w:val="00F562A6"/>
    <w:rsid w:val="00F61112"/>
    <w:rsid w:val="00F65E70"/>
    <w:rsid w:val="00F73106"/>
    <w:rsid w:val="00F84DBA"/>
    <w:rsid w:val="00F85B9E"/>
    <w:rsid w:val="00F916BA"/>
    <w:rsid w:val="00F9547C"/>
    <w:rsid w:val="00F964E9"/>
    <w:rsid w:val="00FB1444"/>
    <w:rsid w:val="00FD79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8A86A"/>
  <w15:docId w15:val="{FBABDDEE-18FA-4623-9502-248D9FEE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uiPriority w:val="9"/>
    <w:unhideWhenUsed/>
    <w:qFormat/>
    <w:rsid w:val="00DB2C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7">
    <w:name w:val="heading 7"/>
    <w:basedOn w:val="Normal"/>
    <w:next w:val="Normal"/>
    <w:link w:val="Naslov7Char"/>
    <w:qFormat/>
    <w:rsid w:val="000E37E8"/>
    <w:pPr>
      <w:keepNext/>
      <w:spacing w:after="0" w:line="240" w:lineRule="auto"/>
      <w:jc w:val="center"/>
      <w:outlineLvl w:val="6"/>
    </w:pPr>
    <w:rPr>
      <w:rFonts w:ascii="Arial" w:eastAsia="Times New Roman" w:hAnsi="Arial" w:cs="Arial"/>
      <w:b/>
      <w:bCs/>
      <w:sz w:val="1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04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D6C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C77"/>
  </w:style>
  <w:style w:type="paragraph" w:styleId="Podnoje">
    <w:name w:val="footer"/>
    <w:basedOn w:val="Normal"/>
    <w:link w:val="PodnojeChar"/>
    <w:uiPriority w:val="99"/>
    <w:unhideWhenUsed/>
    <w:rsid w:val="00BD6C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C77"/>
  </w:style>
  <w:style w:type="character" w:customStyle="1" w:styleId="Naslov7Char">
    <w:name w:val="Naslov 7 Char"/>
    <w:basedOn w:val="Zadanifontodlomka"/>
    <w:link w:val="Naslov7"/>
    <w:rsid w:val="000E37E8"/>
    <w:rPr>
      <w:rFonts w:ascii="Arial" w:eastAsia="Times New Roman" w:hAnsi="Arial" w:cs="Arial"/>
      <w:b/>
      <w:bCs/>
      <w:sz w:val="18"/>
      <w:szCs w:val="20"/>
      <w:lang w:eastAsia="hr-HR"/>
    </w:rPr>
  </w:style>
  <w:style w:type="paragraph" w:styleId="Odlomakpopisa">
    <w:name w:val="List Paragraph"/>
    <w:basedOn w:val="Normal"/>
    <w:uiPriority w:val="99"/>
    <w:qFormat/>
    <w:rsid w:val="007D34CF"/>
    <w:pPr>
      <w:ind w:left="720"/>
      <w:contextualSpacing/>
    </w:pPr>
  </w:style>
  <w:style w:type="character" w:styleId="Istaknuto">
    <w:name w:val="Emphasis"/>
    <w:basedOn w:val="Zadanifontodlomka"/>
    <w:qFormat/>
    <w:rsid w:val="00DB2C09"/>
    <w:rPr>
      <w:i/>
      <w:iCs/>
    </w:rPr>
  </w:style>
  <w:style w:type="character" w:customStyle="1" w:styleId="Naslov2Char">
    <w:name w:val="Naslov 2 Char"/>
    <w:basedOn w:val="Zadanifontodlomka"/>
    <w:link w:val="Naslov2"/>
    <w:uiPriority w:val="9"/>
    <w:rsid w:val="00DB2C09"/>
    <w:rPr>
      <w:rFonts w:asciiTheme="majorHAnsi" w:eastAsiaTheme="majorEastAsia" w:hAnsiTheme="majorHAnsi" w:cstheme="majorBidi"/>
      <w:color w:val="365F91" w:themeColor="accent1" w:themeShade="BF"/>
      <w:sz w:val="26"/>
      <w:szCs w:val="26"/>
    </w:rPr>
  </w:style>
  <w:style w:type="paragraph" w:styleId="Tekstbalonia">
    <w:name w:val="Balloon Text"/>
    <w:basedOn w:val="Normal"/>
    <w:link w:val="TekstbaloniaChar"/>
    <w:uiPriority w:val="99"/>
    <w:semiHidden/>
    <w:unhideWhenUsed/>
    <w:rsid w:val="004B081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B081C"/>
    <w:rPr>
      <w:rFonts w:ascii="Segoe UI" w:hAnsi="Segoe UI" w:cs="Segoe UI"/>
      <w:sz w:val="18"/>
      <w:szCs w:val="18"/>
    </w:rPr>
  </w:style>
  <w:style w:type="paragraph" w:styleId="Bezproreda">
    <w:name w:val="No Spacing"/>
    <w:uiPriority w:val="1"/>
    <w:qFormat/>
    <w:rsid w:val="004B081C"/>
    <w:pPr>
      <w:spacing w:after="0" w:line="240" w:lineRule="auto"/>
    </w:pPr>
  </w:style>
  <w:style w:type="character" w:styleId="Referencakomentara">
    <w:name w:val="annotation reference"/>
    <w:basedOn w:val="Zadanifontodlomka"/>
    <w:uiPriority w:val="99"/>
    <w:semiHidden/>
    <w:unhideWhenUsed/>
    <w:rsid w:val="000F3843"/>
    <w:rPr>
      <w:sz w:val="16"/>
      <w:szCs w:val="16"/>
    </w:rPr>
  </w:style>
  <w:style w:type="paragraph" w:styleId="Tekstkomentara">
    <w:name w:val="annotation text"/>
    <w:basedOn w:val="Normal"/>
    <w:link w:val="TekstkomentaraChar"/>
    <w:uiPriority w:val="99"/>
    <w:semiHidden/>
    <w:unhideWhenUsed/>
    <w:rsid w:val="000F3843"/>
    <w:pPr>
      <w:spacing w:line="240" w:lineRule="auto"/>
    </w:pPr>
    <w:rPr>
      <w:sz w:val="20"/>
      <w:szCs w:val="20"/>
    </w:rPr>
  </w:style>
  <w:style w:type="character" w:customStyle="1" w:styleId="TekstkomentaraChar">
    <w:name w:val="Tekst komentara Char"/>
    <w:basedOn w:val="Zadanifontodlomka"/>
    <w:link w:val="Tekstkomentara"/>
    <w:uiPriority w:val="99"/>
    <w:semiHidden/>
    <w:rsid w:val="000F3843"/>
    <w:rPr>
      <w:sz w:val="20"/>
      <w:szCs w:val="20"/>
    </w:rPr>
  </w:style>
  <w:style w:type="paragraph" w:styleId="Predmetkomentara">
    <w:name w:val="annotation subject"/>
    <w:basedOn w:val="Tekstkomentara"/>
    <w:next w:val="Tekstkomentara"/>
    <w:link w:val="PredmetkomentaraChar"/>
    <w:uiPriority w:val="99"/>
    <w:semiHidden/>
    <w:unhideWhenUsed/>
    <w:rsid w:val="000F3843"/>
    <w:rPr>
      <w:b/>
      <w:bCs/>
    </w:rPr>
  </w:style>
  <w:style w:type="character" w:customStyle="1" w:styleId="PredmetkomentaraChar">
    <w:name w:val="Predmet komentara Char"/>
    <w:basedOn w:val="TekstkomentaraChar"/>
    <w:link w:val="Predmetkomentara"/>
    <w:uiPriority w:val="99"/>
    <w:semiHidden/>
    <w:rsid w:val="000F38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D4232-93AE-4DF7-9F87-31A13062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1131</Words>
  <Characters>6450</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PGŽ</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 Licul</dc:creator>
  <cp:lastModifiedBy>Korisnik</cp:lastModifiedBy>
  <cp:revision>12</cp:revision>
  <cp:lastPrinted>2024-03-28T08:47:00Z</cp:lastPrinted>
  <dcterms:created xsi:type="dcterms:W3CDTF">2024-03-27T13:07:00Z</dcterms:created>
  <dcterms:modified xsi:type="dcterms:W3CDTF">2024-03-28T09:47:00Z</dcterms:modified>
</cp:coreProperties>
</file>