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4C" w:rsidRDefault="00ED554C">
      <w:pPr>
        <w:rPr>
          <w:b/>
          <w:sz w:val="20"/>
        </w:rPr>
      </w:pPr>
      <w:r w:rsidRPr="00FA7A76">
        <w:rPr>
          <w:sz w:val="18"/>
          <w:szCs w:val="18"/>
        </w:rPr>
        <w:t>PRORA</w:t>
      </w:r>
      <w:r w:rsidR="00246483" w:rsidRPr="00FA7A76">
        <w:rPr>
          <w:sz w:val="18"/>
          <w:szCs w:val="18"/>
        </w:rPr>
        <w:t>Č</w:t>
      </w:r>
      <w:r w:rsidRPr="00FA7A76">
        <w:rPr>
          <w:sz w:val="18"/>
          <w:szCs w:val="18"/>
        </w:rPr>
        <w:t>UNSKI KORISNIK</w:t>
      </w:r>
      <w:r w:rsidRPr="00FD2EE8">
        <w:rPr>
          <w:sz w:val="20"/>
        </w:rPr>
        <w:t>:</w:t>
      </w:r>
      <w:r w:rsidR="00A438E3">
        <w:rPr>
          <w:b/>
          <w:sz w:val="20"/>
        </w:rPr>
        <w:tab/>
      </w:r>
      <w:r w:rsidR="00FD2EE8">
        <w:rPr>
          <w:b/>
          <w:sz w:val="20"/>
        </w:rPr>
        <w:tab/>
      </w:r>
      <w:r w:rsidR="00FD2EE8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>
        <w:rPr>
          <w:b/>
          <w:sz w:val="20"/>
        </w:rPr>
        <w:tab/>
      </w:r>
      <w:r w:rsidR="00A438E3" w:rsidRPr="00A438E3">
        <w:rPr>
          <w:b/>
          <w:sz w:val="20"/>
          <w:lang w:val="pl-PL"/>
        </w:rPr>
        <w:t>RKP</w:t>
      </w:r>
      <w:r w:rsidR="00A438E3" w:rsidRPr="00A438E3">
        <w:rPr>
          <w:sz w:val="20"/>
          <w:lang w:val="pl-PL"/>
        </w:rPr>
        <w:t>: 17423</w:t>
      </w:r>
    </w:p>
    <w:p w:rsidR="00A438E3" w:rsidRDefault="00A438E3">
      <w:r w:rsidRPr="00FD2EE8">
        <w:rPr>
          <w:b/>
        </w:rPr>
        <w:t>OBRTNIČKA ŠKOLA</w:t>
      </w:r>
      <w:r w:rsidRPr="00FD2EE8">
        <w:rPr>
          <w:b/>
        </w:rPr>
        <w:tab/>
      </w:r>
      <w:r>
        <w:tab/>
      </w:r>
      <w:r>
        <w:tab/>
      </w:r>
      <w:r w:rsidR="00FD2EE8">
        <w:tab/>
      </w:r>
      <w:r>
        <w:tab/>
      </w:r>
      <w:r>
        <w:tab/>
      </w:r>
      <w:r w:rsidRPr="00A438E3">
        <w:rPr>
          <w:b/>
          <w:sz w:val="20"/>
        </w:rPr>
        <w:t xml:space="preserve">MB: </w:t>
      </w:r>
      <w:r w:rsidRPr="00A438E3">
        <w:rPr>
          <w:sz w:val="20"/>
        </w:rPr>
        <w:t>03839761</w:t>
      </w:r>
    </w:p>
    <w:p w:rsidR="00A438E3" w:rsidRDefault="00A438E3">
      <w:r w:rsidRPr="00FD2EE8">
        <w:rPr>
          <w:b/>
        </w:rPr>
        <w:t>Bože Milanovića 3</w:t>
      </w:r>
      <w:r>
        <w:tab/>
      </w:r>
      <w:r>
        <w:tab/>
      </w:r>
      <w:r>
        <w:tab/>
      </w:r>
      <w:r>
        <w:tab/>
      </w:r>
      <w:r>
        <w:tab/>
      </w:r>
      <w:r w:rsidR="00FD2EE8">
        <w:tab/>
      </w:r>
      <w:r>
        <w:tab/>
      </w:r>
      <w:r w:rsidRPr="00A438E3">
        <w:rPr>
          <w:b/>
          <w:sz w:val="20"/>
        </w:rPr>
        <w:t>OIB:</w:t>
      </w:r>
      <w:r w:rsidRPr="00A438E3">
        <w:rPr>
          <w:sz w:val="20"/>
        </w:rPr>
        <w:t xml:space="preserve"> 77745900540</w:t>
      </w:r>
    </w:p>
    <w:p w:rsidR="00A438E3" w:rsidRDefault="00A438E3">
      <w:pPr>
        <w:rPr>
          <w:sz w:val="20"/>
        </w:rPr>
      </w:pPr>
      <w:r w:rsidRPr="00FD2EE8">
        <w:rPr>
          <w:b/>
        </w:rPr>
        <w:t>51410 Opatija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EE8">
        <w:tab/>
      </w:r>
      <w:r w:rsidRPr="00A438E3">
        <w:rPr>
          <w:b/>
          <w:sz w:val="20"/>
        </w:rPr>
        <w:t>RAZINA</w:t>
      </w:r>
      <w:r w:rsidRPr="00A438E3">
        <w:rPr>
          <w:sz w:val="20"/>
        </w:rPr>
        <w:t>: 31</w:t>
      </w:r>
    </w:p>
    <w:p w:rsidR="00FD2EE8" w:rsidRDefault="00FD2EE8" w:rsidP="00A438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D2EE8">
        <w:rPr>
          <w:b/>
          <w:sz w:val="20"/>
        </w:rPr>
        <w:t>RAZDJEL</w:t>
      </w:r>
      <w:r>
        <w:rPr>
          <w:sz w:val="20"/>
        </w:rPr>
        <w:t>: 000</w:t>
      </w:r>
    </w:p>
    <w:p w:rsidR="00A438E3" w:rsidRPr="00A438E3" w:rsidRDefault="00FD2EE8" w:rsidP="00A438E3">
      <w:pPr>
        <w:rPr>
          <w:sz w:val="20"/>
        </w:rPr>
      </w:pPr>
      <w:r w:rsidRPr="00FA7A76">
        <w:rPr>
          <w:sz w:val="18"/>
          <w:szCs w:val="18"/>
        </w:rPr>
        <w:t>NADLEŽNO MINISTARSTVO:</w:t>
      </w:r>
      <w:r w:rsidR="00A438E3">
        <w:rPr>
          <w:sz w:val="20"/>
        </w:rPr>
        <w:tab/>
      </w:r>
      <w:r w:rsidR="00A438E3">
        <w:rPr>
          <w:sz w:val="20"/>
        </w:rPr>
        <w:tab/>
      </w:r>
      <w:r w:rsidR="00A438E3">
        <w:rPr>
          <w:sz w:val="20"/>
        </w:rPr>
        <w:tab/>
      </w:r>
      <w:r w:rsidR="00A438E3">
        <w:rPr>
          <w:sz w:val="20"/>
        </w:rPr>
        <w:tab/>
      </w:r>
      <w:r>
        <w:rPr>
          <w:sz w:val="20"/>
        </w:rPr>
        <w:tab/>
      </w:r>
      <w:r w:rsidR="00A438E3">
        <w:rPr>
          <w:sz w:val="20"/>
        </w:rPr>
        <w:tab/>
      </w:r>
      <w:r w:rsidR="00A438E3" w:rsidRPr="00A438E3">
        <w:rPr>
          <w:b/>
          <w:sz w:val="20"/>
        </w:rPr>
        <w:t xml:space="preserve">ŠIFR.DJELAT.: </w:t>
      </w:r>
      <w:r w:rsidR="00A438E3" w:rsidRPr="00A438E3">
        <w:rPr>
          <w:sz w:val="20"/>
        </w:rPr>
        <w:t>8532</w:t>
      </w:r>
    </w:p>
    <w:p w:rsidR="00FD2EE8" w:rsidRDefault="00FD2EE8" w:rsidP="00A438E3">
      <w:pPr>
        <w:rPr>
          <w:b/>
          <w:sz w:val="20"/>
        </w:rPr>
      </w:pPr>
      <w:r w:rsidRPr="00FD2EE8">
        <w:rPr>
          <w:b/>
          <w:sz w:val="20"/>
          <w:lang w:val="pl-PL"/>
        </w:rPr>
        <w:t>Ministarstvo znanosti, obrazovanja i sporta</w:t>
      </w:r>
      <w:r w:rsidRPr="005D20B3">
        <w:rPr>
          <w:lang w:val="pl-PL"/>
        </w:rPr>
        <w:t xml:space="preserve">                 </w:t>
      </w:r>
      <w:r>
        <w:tab/>
      </w:r>
      <w:r w:rsidR="00A438E3">
        <w:tab/>
      </w:r>
      <w:r>
        <w:tab/>
      </w:r>
      <w:r w:rsidR="00A438E3" w:rsidRPr="00A438E3">
        <w:rPr>
          <w:b/>
          <w:sz w:val="20"/>
        </w:rPr>
        <w:t>BROJ ŽIRO-RAČUNA:</w:t>
      </w:r>
    </w:p>
    <w:p w:rsidR="00A438E3" w:rsidRPr="00FD2EE8" w:rsidRDefault="00FD2EE8" w:rsidP="00A438E3">
      <w:pPr>
        <w:rPr>
          <w:b/>
          <w:sz w:val="20"/>
        </w:rPr>
      </w:pPr>
      <w:r w:rsidRPr="00FA7A76">
        <w:rPr>
          <w:sz w:val="18"/>
          <w:szCs w:val="18"/>
        </w:rPr>
        <w:t>GLAVA:</w:t>
      </w:r>
      <w:r w:rsidRPr="00FD2EE8">
        <w:rPr>
          <w:sz w:val="20"/>
        </w:rPr>
        <w:t xml:space="preserve"> </w:t>
      </w:r>
      <w:r w:rsidRPr="00FD2E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38E3">
        <w:tab/>
      </w:r>
      <w:r>
        <w:tab/>
      </w:r>
      <w:r w:rsidR="00A438E3" w:rsidRPr="00A438E3">
        <w:rPr>
          <w:sz w:val="20"/>
        </w:rPr>
        <w:t>2402006-1100111028</w:t>
      </w:r>
    </w:p>
    <w:p w:rsidR="00FD2EE8" w:rsidRPr="00FD2EE8" w:rsidRDefault="00FD2EE8" w:rsidP="00A438E3">
      <w:pPr>
        <w:rPr>
          <w:b/>
          <w:sz w:val="20"/>
        </w:rPr>
      </w:pPr>
      <w:r w:rsidRPr="00FD2EE8">
        <w:rPr>
          <w:b/>
          <w:sz w:val="20"/>
        </w:rPr>
        <w:t>Srednjoškolsko obrazovanje</w:t>
      </w:r>
    </w:p>
    <w:p w:rsidR="00A438E3" w:rsidRPr="00FA7A76" w:rsidRDefault="00A438E3" w:rsidP="00A438E3">
      <w:pPr>
        <w:rPr>
          <w:sz w:val="18"/>
          <w:szCs w:val="18"/>
        </w:rPr>
      </w:pPr>
      <w:r w:rsidRPr="00FA7A76">
        <w:rPr>
          <w:sz w:val="18"/>
          <w:szCs w:val="18"/>
        </w:rPr>
        <w:t>JEDINICA LOKALNE SAMOUPRAVE</w:t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  <w:r w:rsidRPr="00FA7A76">
        <w:rPr>
          <w:sz w:val="18"/>
          <w:szCs w:val="18"/>
        </w:rPr>
        <w:tab/>
      </w:r>
    </w:p>
    <w:p w:rsidR="00A438E3" w:rsidRPr="00FD2EE8" w:rsidRDefault="00A438E3" w:rsidP="00A438E3">
      <w:pPr>
        <w:rPr>
          <w:b/>
          <w:sz w:val="20"/>
        </w:rPr>
      </w:pPr>
      <w:r w:rsidRPr="00FD2EE8">
        <w:rPr>
          <w:b/>
          <w:sz w:val="20"/>
        </w:rPr>
        <w:t>Primorsko-goranska županija</w:t>
      </w:r>
      <w:r w:rsidR="00FD2EE8" w:rsidRPr="00FD2EE8">
        <w:rPr>
          <w:b/>
          <w:sz w:val="20"/>
        </w:rPr>
        <w:t xml:space="preserve"> </w:t>
      </w:r>
      <w:r w:rsidRPr="00FD2EE8">
        <w:rPr>
          <w:b/>
          <w:sz w:val="20"/>
        </w:rPr>
        <w:t>/08/</w:t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  <w:r w:rsidRPr="00FD2EE8">
        <w:rPr>
          <w:b/>
          <w:sz w:val="20"/>
        </w:rPr>
        <w:tab/>
      </w:r>
    </w:p>
    <w:p w:rsidR="00A438E3" w:rsidRDefault="00A438E3"/>
    <w:p w:rsidR="00ED554C" w:rsidRDefault="00ED554C"/>
    <w:p w:rsidR="00ED554C" w:rsidRDefault="00ED554C">
      <w:pPr>
        <w:jc w:val="both"/>
      </w:pPr>
    </w:p>
    <w:p w:rsidR="00ED554C" w:rsidRDefault="00ED554C">
      <w:pPr>
        <w:jc w:val="both"/>
      </w:pPr>
    </w:p>
    <w:p w:rsidR="00ED554C" w:rsidRDefault="00ED554C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FD2EE8" w:rsidRDefault="00FD2EE8">
      <w:pPr>
        <w:jc w:val="both"/>
      </w:pPr>
    </w:p>
    <w:p w:rsidR="00ED554C" w:rsidRDefault="00ED554C">
      <w:pPr>
        <w:jc w:val="both"/>
      </w:pPr>
    </w:p>
    <w:p w:rsidR="00ED554C" w:rsidRDefault="00ED554C" w:rsidP="00BE67F2">
      <w:pPr>
        <w:jc w:val="center"/>
        <w:rPr>
          <w:b/>
          <w:i/>
        </w:rPr>
      </w:pPr>
      <w:r>
        <w:rPr>
          <w:b/>
          <w:i/>
        </w:rPr>
        <w:t>BILJEŠKE</w:t>
      </w:r>
    </w:p>
    <w:p w:rsidR="00ED554C" w:rsidRDefault="00ED554C">
      <w:pPr>
        <w:jc w:val="center"/>
        <w:rPr>
          <w:b/>
          <w:i/>
        </w:rPr>
      </w:pPr>
    </w:p>
    <w:p w:rsidR="00ED554C" w:rsidRPr="005D20B3" w:rsidRDefault="00ED554C">
      <w:pPr>
        <w:jc w:val="center"/>
        <w:rPr>
          <w:b/>
          <w:i/>
          <w:lang w:val="pl-PL"/>
        </w:rPr>
      </w:pPr>
      <w:r w:rsidRPr="005D20B3">
        <w:rPr>
          <w:b/>
          <w:i/>
          <w:lang w:val="pl-PL"/>
        </w:rPr>
        <w:t>uz financijski izvještaj za razdoblje</w:t>
      </w:r>
    </w:p>
    <w:p w:rsidR="00ED554C" w:rsidRPr="005D20B3" w:rsidRDefault="00ED554C">
      <w:pPr>
        <w:jc w:val="center"/>
        <w:rPr>
          <w:lang w:val="pl-PL"/>
        </w:rPr>
      </w:pPr>
      <w:r w:rsidRPr="005D20B3">
        <w:rPr>
          <w:b/>
          <w:i/>
          <w:lang w:val="pl-PL"/>
        </w:rPr>
        <w:t>sije</w:t>
      </w:r>
      <w:r w:rsidR="00246483" w:rsidRPr="005D20B3">
        <w:rPr>
          <w:b/>
          <w:i/>
          <w:lang w:val="pl-PL"/>
        </w:rPr>
        <w:t>č</w:t>
      </w:r>
      <w:r w:rsidRPr="005D20B3">
        <w:rPr>
          <w:b/>
          <w:i/>
          <w:lang w:val="pl-PL"/>
        </w:rPr>
        <w:t>anj –</w:t>
      </w:r>
      <w:r w:rsidR="00D5465C">
        <w:rPr>
          <w:b/>
          <w:i/>
          <w:lang w:val="pl-PL"/>
        </w:rPr>
        <w:t xml:space="preserve"> </w:t>
      </w:r>
      <w:r w:rsidR="00A61AF2">
        <w:rPr>
          <w:b/>
          <w:i/>
          <w:lang w:val="pl-PL"/>
        </w:rPr>
        <w:t xml:space="preserve">prosinac </w:t>
      </w:r>
      <w:r w:rsidR="008F37D2">
        <w:rPr>
          <w:b/>
          <w:i/>
          <w:lang w:val="pl-PL"/>
        </w:rPr>
        <w:t>201</w:t>
      </w:r>
      <w:r w:rsidR="00BA6DBB">
        <w:rPr>
          <w:b/>
          <w:i/>
          <w:lang w:val="pl-PL"/>
        </w:rPr>
        <w:t>7</w:t>
      </w:r>
      <w:r w:rsidR="008F37D2">
        <w:rPr>
          <w:b/>
          <w:i/>
          <w:lang w:val="pl-PL"/>
        </w:rPr>
        <w:t>. g.</w:t>
      </w:r>
    </w:p>
    <w:p w:rsidR="00ED554C" w:rsidRPr="005D20B3" w:rsidRDefault="00ED554C">
      <w:pPr>
        <w:jc w:val="both"/>
        <w:rPr>
          <w:lang w:val="pl-PL"/>
        </w:rPr>
      </w:pPr>
      <w:r w:rsidRPr="005D20B3">
        <w:rPr>
          <w:lang w:val="pl-PL"/>
        </w:rPr>
        <w:tab/>
      </w: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ED554C" w:rsidRDefault="00ED554C">
      <w:pPr>
        <w:jc w:val="both"/>
        <w:rPr>
          <w:lang w:val="pl-PL"/>
        </w:rPr>
      </w:pPr>
    </w:p>
    <w:p w:rsidR="00FD2EE8" w:rsidRDefault="00FD2EE8">
      <w:pPr>
        <w:jc w:val="both"/>
        <w:rPr>
          <w:lang w:val="pl-PL"/>
        </w:rPr>
      </w:pPr>
    </w:p>
    <w:p w:rsidR="00FD2EE8" w:rsidRPr="005D20B3" w:rsidRDefault="00FD2EE8">
      <w:pPr>
        <w:jc w:val="both"/>
        <w:rPr>
          <w:lang w:val="pl-PL"/>
        </w:rPr>
      </w:pPr>
    </w:p>
    <w:p w:rsidR="00ED554C" w:rsidRPr="005D20B3" w:rsidRDefault="00ED554C">
      <w:pPr>
        <w:jc w:val="both"/>
        <w:rPr>
          <w:lang w:val="pl-PL"/>
        </w:rPr>
      </w:pPr>
    </w:p>
    <w:p w:rsidR="00BA6DBB" w:rsidRDefault="00BA6DBB">
      <w:pPr>
        <w:jc w:val="center"/>
        <w:rPr>
          <w:lang w:val="pl-PL"/>
        </w:rPr>
      </w:pPr>
    </w:p>
    <w:p w:rsidR="00ED554C" w:rsidRDefault="00ED554C">
      <w:pPr>
        <w:jc w:val="center"/>
        <w:rPr>
          <w:lang w:val="pl-PL"/>
        </w:rPr>
      </w:pPr>
      <w:r w:rsidRPr="005D20B3">
        <w:rPr>
          <w:lang w:val="pl-PL"/>
        </w:rPr>
        <w:t xml:space="preserve">Opatija, </w:t>
      </w:r>
      <w:r w:rsidR="00A61AF2">
        <w:rPr>
          <w:lang w:val="pl-PL"/>
        </w:rPr>
        <w:t>3</w:t>
      </w:r>
      <w:r w:rsidR="00BA6DBB">
        <w:rPr>
          <w:lang w:val="pl-PL"/>
        </w:rPr>
        <w:t>1</w:t>
      </w:r>
      <w:r w:rsidR="00A61AF2">
        <w:rPr>
          <w:lang w:val="pl-PL"/>
        </w:rPr>
        <w:t xml:space="preserve">. siječnja </w:t>
      </w:r>
      <w:r w:rsidR="008F37D2">
        <w:rPr>
          <w:lang w:val="pl-PL"/>
        </w:rPr>
        <w:t>201</w:t>
      </w:r>
      <w:r w:rsidR="00001A70">
        <w:rPr>
          <w:lang w:val="pl-PL"/>
        </w:rPr>
        <w:t>7</w:t>
      </w:r>
      <w:r w:rsidR="008F37D2">
        <w:rPr>
          <w:lang w:val="pl-PL"/>
        </w:rPr>
        <w:t>.</w:t>
      </w:r>
    </w:p>
    <w:p w:rsidR="00FD2EE8" w:rsidRDefault="00FD2EE8">
      <w:pPr>
        <w:jc w:val="center"/>
        <w:rPr>
          <w:lang w:val="pl-PL"/>
        </w:rPr>
      </w:pPr>
    </w:p>
    <w:p w:rsidR="00ED554C" w:rsidRPr="000E5DC8" w:rsidRDefault="0039313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lastRenderedPageBreak/>
        <w:t xml:space="preserve">Sukladno </w:t>
      </w:r>
      <w:r w:rsidR="00ED554C" w:rsidRPr="000E5DC8">
        <w:rPr>
          <w:sz w:val="22"/>
          <w:szCs w:val="22"/>
          <w:lang w:val="pl-PL"/>
        </w:rPr>
        <w:t>odredba</w:t>
      </w:r>
      <w:r w:rsidRPr="000E5DC8">
        <w:rPr>
          <w:sz w:val="22"/>
          <w:szCs w:val="22"/>
          <w:lang w:val="pl-PL"/>
        </w:rPr>
        <w:t>ma</w:t>
      </w:r>
      <w:r w:rsidR="00ED554C" w:rsidRPr="000E5DC8">
        <w:rPr>
          <w:sz w:val="22"/>
          <w:szCs w:val="22"/>
          <w:lang w:val="pl-PL"/>
        </w:rPr>
        <w:t xml:space="preserve"> </w:t>
      </w:r>
      <w:bookmarkStart w:id="0" w:name="OLE_LINK1"/>
      <w:r w:rsidR="00ED554C" w:rsidRPr="000E5DC8">
        <w:rPr>
          <w:sz w:val="22"/>
          <w:szCs w:val="22"/>
          <w:lang w:val="pl-PL"/>
        </w:rPr>
        <w:t>Pravilnika o prora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>unskom ra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>unovodstvu i ra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 xml:space="preserve">unskom planu </w:t>
      </w:r>
      <w:bookmarkEnd w:id="0"/>
      <w:r w:rsidR="00ED554C" w:rsidRPr="000E5DC8">
        <w:rPr>
          <w:sz w:val="22"/>
          <w:szCs w:val="22"/>
          <w:lang w:val="pl-PL"/>
        </w:rPr>
        <w:t xml:space="preserve">(NN </w:t>
      </w:r>
      <w:r w:rsidR="00365473">
        <w:rPr>
          <w:sz w:val="22"/>
          <w:szCs w:val="22"/>
          <w:lang w:val="pl-PL"/>
        </w:rPr>
        <w:t>124/14, 115/15</w:t>
      </w:r>
      <w:r w:rsidR="001E6821">
        <w:rPr>
          <w:sz w:val="22"/>
          <w:szCs w:val="22"/>
          <w:lang w:val="pl-PL"/>
        </w:rPr>
        <w:t>, 87/16</w:t>
      </w:r>
      <w:r w:rsidR="006F72DE" w:rsidRPr="000E5DC8">
        <w:rPr>
          <w:sz w:val="22"/>
          <w:szCs w:val="22"/>
          <w:lang w:val="pl-PL"/>
        </w:rPr>
        <w:t>)</w:t>
      </w:r>
      <w:r w:rsidRPr="000E5DC8">
        <w:rPr>
          <w:sz w:val="22"/>
          <w:szCs w:val="22"/>
          <w:lang w:val="pl-PL"/>
        </w:rPr>
        <w:t xml:space="preserve">, </w:t>
      </w:r>
      <w:r w:rsidR="00ED554C" w:rsidRPr="000E5DC8">
        <w:rPr>
          <w:sz w:val="22"/>
          <w:szCs w:val="22"/>
          <w:lang w:val="pl-PL"/>
        </w:rPr>
        <w:t>Pravilnika o financijskom izvještavanju u prora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>unskom ra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>unovodstvu (</w:t>
      </w:r>
      <w:r w:rsidR="00ED554C" w:rsidRPr="00C22A1F">
        <w:rPr>
          <w:sz w:val="22"/>
          <w:szCs w:val="22"/>
          <w:lang w:val="pl-PL"/>
        </w:rPr>
        <w:t xml:space="preserve">NN </w:t>
      </w:r>
      <w:r w:rsidR="00FA7A76">
        <w:rPr>
          <w:sz w:val="22"/>
          <w:szCs w:val="22"/>
          <w:lang w:val="pl-PL"/>
        </w:rPr>
        <w:t>03/15, 93/15, 135/15</w:t>
      </w:r>
      <w:r w:rsidR="00BA6DBB">
        <w:rPr>
          <w:sz w:val="22"/>
          <w:szCs w:val="22"/>
          <w:lang w:val="pl-PL"/>
        </w:rPr>
        <w:t>, 2/17, 28/17</w:t>
      </w:r>
      <w:r w:rsidR="00ED554C" w:rsidRPr="000E5DC8">
        <w:rPr>
          <w:sz w:val="22"/>
          <w:szCs w:val="22"/>
          <w:lang w:val="pl-PL"/>
        </w:rPr>
        <w:t>)</w:t>
      </w:r>
      <w:r w:rsidRPr="000E5DC8">
        <w:rPr>
          <w:sz w:val="22"/>
          <w:szCs w:val="22"/>
          <w:lang w:val="pl-PL"/>
        </w:rPr>
        <w:t xml:space="preserve"> te Odluke o izvršavanju proračuna Primorsko-goranske županije</w:t>
      </w:r>
      <w:r w:rsidR="00ED554C" w:rsidRPr="000E5DC8">
        <w:rPr>
          <w:sz w:val="22"/>
          <w:szCs w:val="22"/>
          <w:lang w:val="pl-PL"/>
        </w:rPr>
        <w:t xml:space="preserve"> kao sastavni dio financijskog izvješ</w:t>
      </w:r>
      <w:r w:rsidR="00246483" w:rsidRPr="000E5DC8">
        <w:rPr>
          <w:sz w:val="22"/>
          <w:szCs w:val="22"/>
          <w:lang w:val="pl-PL"/>
        </w:rPr>
        <w:t>taja</w:t>
      </w:r>
      <w:r w:rsidR="00ED554C" w:rsidRPr="000E5DC8">
        <w:rPr>
          <w:sz w:val="22"/>
          <w:szCs w:val="22"/>
          <w:lang w:val="pl-PL"/>
        </w:rPr>
        <w:t xml:space="preserve"> sastavljamo sljede</w:t>
      </w:r>
      <w:r w:rsidR="00246483" w:rsidRPr="000E5DC8">
        <w:rPr>
          <w:sz w:val="22"/>
          <w:szCs w:val="22"/>
          <w:lang w:val="pl-PL"/>
        </w:rPr>
        <w:t>ć</w:t>
      </w:r>
      <w:r w:rsidR="00ED554C" w:rsidRPr="000E5DC8">
        <w:rPr>
          <w:sz w:val="22"/>
          <w:szCs w:val="22"/>
          <w:lang w:val="pl-PL"/>
        </w:rPr>
        <w:t>e bilješke vezane za pojedina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 xml:space="preserve">no iskazivanje pozicija </w:t>
      </w:r>
      <w:r w:rsidR="000E5DC8" w:rsidRPr="000E5DC8">
        <w:rPr>
          <w:sz w:val="22"/>
          <w:szCs w:val="22"/>
          <w:lang w:val="pl-PL"/>
        </w:rPr>
        <w:t xml:space="preserve">i događaja </w:t>
      </w:r>
      <w:r w:rsidR="00ED554C" w:rsidRPr="000E5DC8">
        <w:rPr>
          <w:sz w:val="22"/>
          <w:szCs w:val="22"/>
          <w:lang w:val="pl-PL"/>
        </w:rPr>
        <w:t>u poslovanju Obrtni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>ke škole u Opatiji u razdoblju od 01. sije</w:t>
      </w:r>
      <w:r w:rsidR="00246483" w:rsidRPr="000E5DC8">
        <w:rPr>
          <w:sz w:val="22"/>
          <w:szCs w:val="22"/>
          <w:lang w:val="pl-PL"/>
        </w:rPr>
        <w:t>č</w:t>
      </w:r>
      <w:r w:rsidR="00ED554C" w:rsidRPr="000E5DC8">
        <w:rPr>
          <w:sz w:val="22"/>
          <w:szCs w:val="22"/>
          <w:lang w:val="pl-PL"/>
        </w:rPr>
        <w:t xml:space="preserve">nja do </w:t>
      </w:r>
      <w:r w:rsidR="00640C25" w:rsidRPr="000E5DC8">
        <w:rPr>
          <w:sz w:val="22"/>
          <w:szCs w:val="22"/>
          <w:lang w:val="pl-PL"/>
        </w:rPr>
        <w:t>3</w:t>
      </w:r>
      <w:r w:rsidR="001E6821">
        <w:rPr>
          <w:sz w:val="22"/>
          <w:szCs w:val="22"/>
          <w:lang w:val="pl-PL"/>
        </w:rPr>
        <w:t>1</w:t>
      </w:r>
      <w:r w:rsidR="00640C25" w:rsidRPr="000E5DC8">
        <w:rPr>
          <w:sz w:val="22"/>
          <w:szCs w:val="22"/>
          <w:lang w:val="pl-PL"/>
        </w:rPr>
        <w:t>.</w:t>
      </w:r>
      <w:r w:rsidR="006A3D50">
        <w:rPr>
          <w:sz w:val="22"/>
          <w:szCs w:val="22"/>
          <w:lang w:val="pl-PL"/>
        </w:rPr>
        <w:t xml:space="preserve"> </w:t>
      </w:r>
      <w:r w:rsidR="001E6821">
        <w:rPr>
          <w:sz w:val="22"/>
          <w:szCs w:val="22"/>
          <w:lang w:val="pl-PL"/>
        </w:rPr>
        <w:t xml:space="preserve">prosinca </w:t>
      </w:r>
      <w:r w:rsidR="00D4091B">
        <w:rPr>
          <w:sz w:val="22"/>
          <w:szCs w:val="22"/>
          <w:lang w:val="pl-PL"/>
        </w:rPr>
        <w:t>201</w:t>
      </w:r>
      <w:r w:rsidR="00C91B53">
        <w:rPr>
          <w:sz w:val="22"/>
          <w:szCs w:val="22"/>
          <w:lang w:val="pl-PL"/>
        </w:rPr>
        <w:t>7</w:t>
      </w:r>
      <w:r w:rsidR="00640C25" w:rsidRPr="000E5DC8">
        <w:rPr>
          <w:sz w:val="22"/>
          <w:szCs w:val="22"/>
          <w:lang w:val="pl-PL"/>
        </w:rPr>
        <w:t>. godine</w:t>
      </w:r>
      <w:r w:rsidR="00ED554C" w:rsidRPr="000E5DC8">
        <w:rPr>
          <w:sz w:val="22"/>
          <w:szCs w:val="22"/>
          <w:lang w:val="pl-PL"/>
        </w:rPr>
        <w:t>.</w:t>
      </w:r>
    </w:p>
    <w:p w:rsidR="00CD0E0A" w:rsidRPr="000E5DC8" w:rsidRDefault="00CD0E0A">
      <w:pPr>
        <w:ind w:firstLine="720"/>
        <w:jc w:val="both"/>
        <w:rPr>
          <w:sz w:val="22"/>
          <w:szCs w:val="22"/>
          <w:lang w:val="pl-PL"/>
        </w:rPr>
      </w:pPr>
    </w:p>
    <w:p w:rsidR="002D6328" w:rsidRPr="000E5DC8" w:rsidRDefault="002D6328">
      <w:pPr>
        <w:ind w:firstLine="720"/>
        <w:jc w:val="both"/>
        <w:rPr>
          <w:sz w:val="22"/>
          <w:szCs w:val="22"/>
          <w:lang w:val="pl-PL"/>
        </w:rPr>
      </w:pPr>
    </w:p>
    <w:p w:rsidR="00ED554C" w:rsidRPr="000E5DC8" w:rsidRDefault="00ED554C">
      <w:pPr>
        <w:ind w:firstLine="720"/>
        <w:jc w:val="both"/>
        <w:rPr>
          <w:b/>
          <w:i/>
          <w:sz w:val="22"/>
          <w:szCs w:val="22"/>
          <w:lang w:val="pl-PL"/>
        </w:rPr>
      </w:pPr>
      <w:r w:rsidRPr="000E5DC8">
        <w:rPr>
          <w:b/>
          <w:i/>
          <w:sz w:val="22"/>
          <w:szCs w:val="22"/>
          <w:lang w:val="pl-PL"/>
        </w:rPr>
        <w:t>BILJEŠKE UZ  OBRA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>UN  ZA SIJE</w:t>
      </w:r>
      <w:r w:rsidR="00246483" w:rsidRPr="000E5DC8">
        <w:rPr>
          <w:b/>
          <w:i/>
          <w:sz w:val="22"/>
          <w:szCs w:val="22"/>
          <w:lang w:val="pl-PL"/>
        </w:rPr>
        <w:t>Č</w:t>
      </w:r>
      <w:r w:rsidRPr="000E5DC8">
        <w:rPr>
          <w:b/>
          <w:i/>
          <w:sz w:val="22"/>
          <w:szCs w:val="22"/>
          <w:lang w:val="pl-PL"/>
        </w:rPr>
        <w:t xml:space="preserve">ANJ – </w:t>
      </w:r>
      <w:r w:rsidR="00B25B2B">
        <w:rPr>
          <w:b/>
          <w:i/>
          <w:sz w:val="22"/>
          <w:szCs w:val="22"/>
          <w:lang w:val="pl-PL"/>
        </w:rPr>
        <w:t>PROSINAC</w:t>
      </w:r>
      <w:r w:rsidR="00B02481">
        <w:rPr>
          <w:b/>
          <w:i/>
          <w:sz w:val="22"/>
          <w:szCs w:val="22"/>
          <w:lang w:val="pl-PL"/>
        </w:rPr>
        <w:t xml:space="preserve"> </w:t>
      </w:r>
      <w:r w:rsidR="00D4091B">
        <w:rPr>
          <w:b/>
          <w:i/>
          <w:sz w:val="22"/>
          <w:szCs w:val="22"/>
          <w:lang w:val="pl-PL"/>
        </w:rPr>
        <w:t xml:space="preserve"> </w:t>
      </w:r>
      <w:r w:rsidRPr="000E5DC8">
        <w:rPr>
          <w:b/>
          <w:i/>
          <w:sz w:val="22"/>
          <w:szCs w:val="22"/>
          <w:lang w:val="pl-PL"/>
        </w:rPr>
        <w:t>20</w:t>
      </w:r>
      <w:r w:rsidR="0039313C" w:rsidRPr="000E5DC8">
        <w:rPr>
          <w:b/>
          <w:i/>
          <w:sz w:val="22"/>
          <w:szCs w:val="22"/>
          <w:lang w:val="pl-PL"/>
        </w:rPr>
        <w:t>1</w:t>
      </w:r>
      <w:r w:rsidR="00C91B53">
        <w:rPr>
          <w:b/>
          <w:i/>
          <w:sz w:val="22"/>
          <w:szCs w:val="22"/>
          <w:lang w:val="pl-PL"/>
        </w:rPr>
        <w:t>7</w:t>
      </w:r>
      <w:r w:rsidRPr="000E5DC8">
        <w:rPr>
          <w:b/>
          <w:i/>
          <w:sz w:val="22"/>
          <w:szCs w:val="22"/>
          <w:lang w:val="pl-PL"/>
        </w:rPr>
        <w:t>. GODINE</w:t>
      </w:r>
    </w:p>
    <w:p w:rsidR="00ED554C" w:rsidRPr="000E5DC8" w:rsidRDefault="00ED554C">
      <w:pPr>
        <w:ind w:firstLine="720"/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</w:t>
      </w:r>
    </w:p>
    <w:p w:rsidR="00ED554C" w:rsidRPr="000E5DC8" w:rsidRDefault="00ED554C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>Obrtni</w:t>
      </w:r>
      <w:r w:rsidR="00246483" w:rsidRPr="000E5DC8">
        <w:rPr>
          <w:sz w:val="22"/>
          <w:szCs w:val="22"/>
          <w:lang w:val="pl-PL"/>
        </w:rPr>
        <w:t>čk</w:t>
      </w:r>
      <w:r w:rsidRPr="000E5DC8">
        <w:rPr>
          <w:sz w:val="22"/>
          <w:szCs w:val="22"/>
          <w:lang w:val="pl-PL"/>
        </w:rPr>
        <w:t>a škola u Opatiji prora</w:t>
      </w:r>
      <w:r w:rsidR="00246483" w:rsidRPr="000E5DC8">
        <w:rPr>
          <w:sz w:val="22"/>
          <w:szCs w:val="22"/>
          <w:lang w:val="pl-PL"/>
        </w:rPr>
        <w:t>č</w:t>
      </w:r>
      <w:r w:rsidR="00E606A0" w:rsidRPr="000E5DC8">
        <w:rPr>
          <w:sz w:val="22"/>
          <w:szCs w:val="22"/>
          <w:lang w:val="pl-PL"/>
        </w:rPr>
        <w:t>u</w:t>
      </w:r>
      <w:r w:rsidRPr="000E5DC8">
        <w:rPr>
          <w:sz w:val="22"/>
          <w:szCs w:val="22"/>
          <w:lang w:val="pl-PL"/>
        </w:rPr>
        <w:t xml:space="preserve">nski je korisnik 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>iji su prihodi i rashodi u pravilu odre</w:t>
      </w:r>
      <w:r w:rsidR="00050ACD" w:rsidRPr="000E5DC8">
        <w:rPr>
          <w:sz w:val="22"/>
          <w:szCs w:val="22"/>
          <w:lang w:val="pl-PL"/>
        </w:rPr>
        <w:t>đ</w:t>
      </w:r>
      <w:r w:rsidRPr="000E5DC8">
        <w:rPr>
          <w:sz w:val="22"/>
          <w:szCs w:val="22"/>
          <w:lang w:val="pl-PL"/>
        </w:rPr>
        <w:t>eni visinom i strukturom sredstava dozna</w:t>
      </w:r>
      <w:r w:rsidR="00246483" w:rsidRPr="000E5DC8">
        <w:rPr>
          <w:sz w:val="22"/>
          <w:szCs w:val="22"/>
          <w:lang w:val="pl-PL"/>
        </w:rPr>
        <w:t>č</w:t>
      </w:r>
      <w:r w:rsidRPr="000E5DC8">
        <w:rPr>
          <w:sz w:val="22"/>
          <w:szCs w:val="22"/>
          <w:lang w:val="pl-PL"/>
        </w:rPr>
        <w:t xml:space="preserve">enih od strane Ministarstva znanosti, obrazovanja i </w:t>
      </w:r>
      <w:r w:rsidR="00410454">
        <w:rPr>
          <w:sz w:val="22"/>
          <w:szCs w:val="22"/>
          <w:lang w:val="pl-PL"/>
        </w:rPr>
        <w:t>s</w:t>
      </w:r>
      <w:r w:rsidRPr="000E5DC8">
        <w:rPr>
          <w:sz w:val="22"/>
          <w:szCs w:val="22"/>
          <w:lang w:val="pl-PL"/>
        </w:rPr>
        <w:t>porta, Primorsko-goranske županije i Grada Opatije</w:t>
      </w:r>
      <w:r w:rsidR="004743CF" w:rsidRPr="000E5DC8">
        <w:rPr>
          <w:sz w:val="22"/>
          <w:szCs w:val="22"/>
          <w:lang w:val="pl-PL"/>
        </w:rPr>
        <w:t xml:space="preserve">, </w:t>
      </w:r>
      <w:r w:rsidRPr="000E5DC8">
        <w:rPr>
          <w:sz w:val="22"/>
          <w:szCs w:val="22"/>
          <w:lang w:val="pl-PL"/>
        </w:rPr>
        <w:t>visinom sredstava ostvarenih obavljanjem vlastite djelat</w:t>
      </w:r>
      <w:r w:rsidR="004743CF" w:rsidRPr="000E5DC8">
        <w:rPr>
          <w:sz w:val="22"/>
          <w:szCs w:val="22"/>
          <w:lang w:val="pl-PL"/>
        </w:rPr>
        <w:t>nosti, tzv. vlastitim prihodima te</w:t>
      </w:r>
      <w:r w:rsidR="00D5465C">
        <w:rPr>
          <w:sz w:val="22"/>
          <w:szCs w:val="22"/>
          <w:lang w:val="pl-PL"/>
        </w:rPr>
        <w:t xml:space="preserve"> </w:t>
      </w:r>
      <w:r w:rsidR="004743CF" w:rsidRPr="000E5DC8">
        <w:rPr>
          <w:sz w:val="22"/>
          <w:szCs w:val="22"/>
          <w:lang w:val="pl-PL"/>
        </w:rPr>
        <w:t>prihodima ostvarenim</w:t>
      </w:r>
      <w:r w:rsidR="00030F9C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 xml:space="preserve"> sufinanciranjem od strane učenika, turističke agencije angažirane za realizaciju matur</w:t>
      </w:r>
      <w:r w:rsidR="00FD1B14" w:rsidRPr="000E5DC8">
        <w:rPr>
          <w:sz w:val="22"/>
          <w:szCs w:val="22"/>
          <w:lang w:val="pl-PL"/>
        </w:rPr>
        <w:t>a</w:t>
      </w:r>
      <w:r w:rsidR="004743CF" w:rsidRPr="000E5DC8">
        <w:rPr>
          <w:sz w:val="22"/>
          <w:szCs w:val="22"/>
          <w:lang w:val="pl-PL"/>
        </w:rPr>
        <w:t>lnih putovanja i donacija.</w:t>
      </w:r>
    </w:p>
    <w:p w:rsidR="00FD1B14" w:rsidRDefault="00FD1B14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sz w:val="22"/>
          <w:szCs w:val="22"/>
          <w:lang w:val="pl-PL"/>
        </w:rPr>
      </w:pPr>
    </w:p>
    <w:p w:rsidR="00A43391" w:rsidRDefault="00A43391">
      <w:pPr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 xml:space="preserve">Obrazac </w:t>
      </w:r>
      <w:r>
        <w:rPr>
          <w:b/>
          <w:i/>
          <w:sz w:val="22"/>
          <w:szCs w:val="22"/>
          <w:lang w:val="hr-HR"/>
        </w:rPr>
        <w:t>PR-</w:t>
      </w:r>
      <w:r w:rsidRPr="003B4B64">
        <w:rPr>
          <w:b/>
          <w:i/>
          <w:sz w:val="22"/>
          <w:szCs w:val="22"/>
          <w:lang w:val="hr-HR"/>
        </w:rPr>
        <w:t>RAS</w:t>
      </w:r>
    </w:p>
    <w:p w:rsidR="00A43391" w:rsidRPr="000E5DC8" w:rsidRDefault="00A43391">
      <w:pPr>
        <w:jc w:val="both"/>
        <w:rPr>
          <w:sz w:val="22"/>
          <w:szCs w:val="22"/>
          <w:lang w:val="pl-PL"/>
        </w:rPr>
      </w:pPr>
    </w:p>
    <w:p w:rsidR="00FD1B14" w:rsidRPr="000E5DC8" w:rsidRDefault="00FD1B14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ab/>
        <w:t xml:space="preserve">U </w:t>
      </w:r>
      <w:r w:rsidR="00640C25" w:rsidRPr="000E5DC8">
        <w:rPr>
          <w:sz w:val="22"/>
          <w:szCs w:val="22"/>
          <w:lang w:val="pl-PL"/>
        </w:rPr>
        <w:t>izvještajn</w:t>
      </w:r>
      <w:r w:rsidR="00410454">
        <w:rPr>
          <w:sz w:val="22"/>
          <w:szCs w:val="22"/>
          <w:lang w:val="pl-PL"/>
        </w:rPr>
        <w:t xml:space="preserve">om razdoblju </w:t>
      </w:r>
      <w:r w:rsidR="00640C25" w:rsidRPr="000E5DC8">
        <w:rPr>
          <w:sz w:val="22"/>
          <w:szCs w:val="22"/>
          <w:lang w:val="pl-PL"/>
        </w:rPr>
        <w:t>ostvaren je rezultat poslovanja</w:t>
      </w:r>
      <w:r w:rsidR="00E31B6E">
        <w:rPr>
          <w:sz w:val="22"/>
          <w:szCs w:val="22"/>
          <w:lang w:val="pl-PL"/>
        </w:rPr>
        <w:t>:</w:t>
      </w:r>
    </w:p>
    <w:p w:rsidR="008F37D2" w:rsidRPr="000E5DC8" w:rsidRDefault="008F37D2">
      <w:pPr>
        <w:jc w:val="both"/>
        <w:rPr>
          <w:sz w:val="22"/>
          <w:szCs w:val="22"/>
          <w:lang w:val="pl-PL"/>
        </w:rPr>
      </w:pP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prihodi: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092A99">
        <w:rPr>
          <w:sz w:val="22"/>
          <w:szCs w:val="22"/>
          <w:lang w:val="pl-PL"/>
        </w:rPr>
        <w:t>3</w:t>
      </w:r>
      <w:r w:rsidR="00FF6AA2">
        <w:rPr>
          <w:sz w:val="22"/>
          <w:szCs w:val="22"/>
          <w:lang w:val="pl-PL"/>
        </w:rPr>
        <w:t>.</w:t>
      </w:r>
      <w:r w:rsidR="00092A99">
        <w:rPr>
          <w:sz w:val="22"/>
          <w:szCs w:val="22"/>
          <w:lang w:val="pl-PL"/>
        </w:rPr>
        <w:t>6</w:t>
      </w:r>
      <w:r w:rsidR="00C91B53">
        <w:rPr>
          <w:sz w:val="22"/>
          <w:szCs w:val="22"/>
          <w:lang w:val="pl-PL"/>
        </w:rPr>
        <w:t>88.115</w:t>
      </w:r>
      <w:r w:rsidR="008A14C4">
        <w:rPr>
          <w:sz w:val="22"/>
          <w:szCs w:val="22"/>
          <w:lang w:val="pl-PL"/>
        </w:rPr>
        <w:tab/>
      </w:r>
      <w:r w:rsidR="008F37D2" w:rsidRPr="000E5DC8">
        <w:rPr>
          <w:sz w:val="22"/>
          <w:szCs w:val="22"/>
          <w:lang w:val="pl-PL"/>
        </w:rPr>
        <w:t>AOP 001</w:t>
      </w:r>
    </w:p>
    <w:p w:rsidR="00EC64B5" w:rsidRPr="000E5DC8" w:rsidRDefault="00FD1B14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Ukupni rashodi: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</w:r>
      <w:r w:rsidR="00BF1D59">
        <w:rPr>
          <w:sz w:val="22"/>
          <w:szCs w:val="22"/>
          <w:lang w:val="pl-PL"/>
        </w:rPr>
        <w:tab/>
      </w:r>
      <w:r w:rsidR="00C91B53">
        <w:rPr>
          <w:sz w:val="22"/>
          <w:szCs w:val="22"/>
          <w:lang w:val="pl-PL"/>
        </w:rPr>
        <w:t xml:space="preserve"> </w:t>
      </w:r>
      <w:r w:rsidR="00092A99">
        <w:rPr>
          <w:sz w:val="22"/>
          <w:szCs w:val="22"/>
          <w:lang w:val="pl-PL"/>
        </w:rPr>
        <w:t>3</w:t>
      </w:r>
      <w:r w:rsidR="00EC64B5" w:rsidRPr="000E5DC8">
        <w:rPr>
          <w:sz w:val="22"/>
          <w:szCs w:val="22"/>
          <w:lang w:val="pl-PL"/>
        </w:rPr>
        <w:t>.</w:t>
      </w:r>
      <w:r w:rsidR="00092A99">
        <w:rPr>
          <w:sz w:val="22"/>
          <w:szCs w:val="22"/>
          <w:lang w:val="pl-PL"/>
        </w:rPr>
        <w:t>6</w:t>
      </w:r>
      <w:r w:rsidR="00C91B53">
        <w:rPr>
          <w:sz w:val="22"/>
          <w:szCs w:val="22"/>
          <w:lang w:val="pl-PL"/>
        </w:rPr>
        <w:t>92.187</w:t>
      </w:r>
      <w:r w:rsidR="006747FE" w:rsidRPr="000E5DC8">
        <w:rPr>
          <w:sz w:val="22"/>
          <w:szCs w:val="22"/>
          <w:lang w:val="pl-PL"/>
        </w:rPr>
        <w:tab/>
        <w:t>AOP 1</w:t>
      </w:r>
      <w:r w:rsidR="00FA0786">
        <w:rPr>
          <w:sz w:val="22"/>
          <w:szCs w:val="22"/>
          <w:lang w:val="pl-PL"/>
        </w:rPr>
        <w:t>4</w:t>
      </w:r>
      <w:r w:rsidR="00C91B53">
        <w:rPr>
          <w:sz w:val="22"/>
          <w:szCs w:val="22"/>
          <w:lang w:val="pl-PL"/>
        </w:rPr>
        <w:t>8</w:t>
      </w:r>
      <w:r w:rsidR="006747FE" w:rsidRPr="000E5DC8">
        <w:rPr>
          <w:sz w:val="22"/>
          <w:szCs w:val="22"/>
          <w:lang w:val="pl-PL"/>
        </w:rPr>
        <w:t>+</w:t>
      </w:r>
      <w:r w:rsidR="00640C25" w:rsidRPr="000E5DC8">
        <w:rPr>
          <w:sz w:val="22"/>
          <w:szCs w:val="22"/>
          <w:lang w:val="pl-PL"/>
        </w:rPr>
        <w:t>3</w:t>
      </w:r>
      <w:r w:rsidR="00C91B53">
        <w:rPr>
          <w:sz w:val="22"/>
          <w:szCs w:val="22"/>
          <w:lang w:val="pl-PL"/>
        </w:rPr>
        <w:t>41</w:t>
      </w:r>
    </w:p>
    <w:p w:rsidR="00EC64B5" w:rsidRPr="000E5DC8" w:rsidRDefault="00B02481" w:rsidP="00EC64B5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Manjak</w:t>
      </w:r>
      <w:r w:rsidR="00FD1B14" w:rsidRPr="000E5DC8">
        <w:rPr>
          <w:sz w:val="22"/>
          <w:szCs w:val="22"/>
          <w:lang w:val="pl-PL"/>
        </w:rPr>
        <w:t xml:space="preserve"> prihoda izvješ.razdoblja:</w:t>
      </w:r>
      <w:r w:rsidR="00EC64B5" w:rsidRPr="000E5DC8">
        <w:rPr>
          <w:sz w:val="22"/>
          <w:szCs w:val="22"/>
          <w:lang w:val="pl-PL"/>
        </w:rPr>
        <w:t xml:space="preserve">                  </w:t>
      </w:r>
      <w:r w:rsidR="00550414">
        <w:rPr>
          <w:sz w:val="22"/>
          <w:szCs w:val="22"/>
          <w:lang w:val="pl-PL"/>
        </w:rPr>
        <w:t xml:space="preserve">    </w:t>
      </w:r>
      <w:r w:rsidR="00BF1D59">
        <w:rPr>
          <w:sz w:val="22"/>
          <w:szCs w:val="22"/>
          <w:lang w:val="pl-PL"/>
        </w:rPr>
        <w:t xml:space="preserve">      </w:t>
      </w:r>
      <w:r w:rsidR="006B5E23">
        <w:rPr>
          <w:sz w:val="22"/>
          <w:szCs w:val="22"/>
          <w:lang w:val="pl-PL"/>
        </w:rPr>
        <w:t xml:space="preserve"> </w:t>
      </w:r>
      <w:r w:rsidR="00BF1D59">
        <w:rPr>
          <w:sz w:val="22"/>
          <w:szCs w:val="22"/>
          <w:lang w:val="pl-PL"/>
        </w:rPr>
        <w:t xml:space="preserve"> </w:t>
      </w:r>
      <w:r w:rsidR="00C91B53">
        <w:rPr>
          <w:sz w:val="22"/>
          <w:szCs w:val="22"/>
          <w:lang w:val="pl-PL"/>
        </w:rPr>
        <w:t xml:space="preserve">   4.072</w:t>
      </w:r>
      <w:r w:rsidR="00D5465C">
        <w:rPr>
          <w:sz w:val="22"/>
          <w:szCs w:val="22"/>
          <w:lang w:val="pl-PL"/>
        </w:rPr>
        <w:tab/>
      </w:r>
      <w:r w:rsidR="006747FE" w:rsidRPr="000E5DC8">
        <w:rPr>
          <w:sz w:val="22"/>
          <w:szCs w:val="22"/>
          <w:lang w:val="pl-PL"/>
        </w:rPr>
        <w:t xml:space="preserve">AOP </w:t>
      </w:r>
      <w:r w:rsidR="00FA0786">
        <w:rPr>
          <w:sz w:val="22"/>
          <w:szCs w:val="22"/>
          <w:lang w:val="pl-PL"/>
        </w:rPr>
        <w:t>63</w:t>
      </w:r>
      <w:r w:rsidR="00C91B53">
        <w:rPr>
          <w:sz w:val="22"/>
          <w:szCs w:val="22"/>
          <w:lang w:val="pl-PL"/>
        </w:rPr>
        <w:t>2</w:t>
      </w:r>
    </w:p>
    <w:p w:rsidR="00FD1B14" w:rsidRPr="000E5DC8" w:rsidRDefault="00FD1B14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>Preneseni višak iz 20</w:t>
      </w:r>
      <w:r w:rsidR="00640C25" w:rsidRPr="000E5DC8">
        <w:rPr>
          <w:sz w:val="22"/>
          <w:szCs w:val="22"/>
          <w:lang w:val="pl-PL"/>
        </w:rPr>
        <w:t>1</w:t>
      </w:r>
      <w:r w:rsidR="00C91B53">
        <w:rPr>
          <w:sz w:val="22"/>
          <w:szCs w:val="22"/>
          <w:lang w:val="pl-PL"/>
        </w:rPr>
        <w:t>6</w:t>
      </w:r>
      <w:r w:rsidRPr="000E5DC8">
        <w:rPr>
          <w:sz w:val="22"/>
          <w:szCs w:val="22"/>
          <w:lang w:val="pl-PL"/>
        </w:rPr>
        <w:t>. godine:</w:t>
      </w:r>
      <w:r w:rsidR="00EC64B5" w:rsidRPr="000E5DC8">
        <w:rPr>
          <w:sz w:val="22"/>
          <w:szCs w:val="22"/>
          <w:lang w:val="pl-PL"/>
        </w:rPr>
        <w:tab/>
      </w:r>
      <w:r w:rsidR="00EC64B5" w:rsidRPr="000E5DC8">
        <w:rPr>
          <w:sz w:val="22"/>
          <w:szCs w:val="22"/>
          <w:lang w:val="pl-PL"/>
        </w:rPr>
        <w:tab/>
        <w:t xml:space="preserve">    </w:t>
      </w:r>
      <w:r w:rsidR="00550414">
        <w:rPr>
          <w:sz w:val="22"/>
          <w:szCs w:val="22"/>
          <w:lang w:val="pl-PL"/>
        </w:rPr>
        <w:t xml:space="preserve">        </w:t>
      </w:r>
      <w:r w:rsidR="00BF1D59">
        <w:rPr>
          <w:sz w:val="22"/>
          <w:szCs w:val="22"/>
          <w:lang w:val="pl-PL"/>
        </w:rPr>
        <w:t xml:space="preserve">      </w:t>
      </w:r>
      <w:r w:rsidR="00C91B53">
        <w:rPr>
          <w:sz w:val="22"/>
          <w:szCs w:val="22"/>
          <w:lang w:val="pl-PL"/>
        </w:rPr>
        <w:t xml:space="preserve">   8.972</w:t>
      </w:r>
      <w:r w:rsidR="006747FE" w:rsidRPr="000E5DC8">
        <w:rPr>
          <w:sz w:val="22"/>
          <w:szCs w:val="22"/>
          <w:lang w:val="pl-PL"/>
        </w:rPr>
        <w:tab/>
        <w:t xml:space="preserve">AOP </w:t>
      </w:r>
      <w:r w:rsidR="00992EB4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35</w:t>
      </w:r>
    </w:p>
    <w:p w:rsidR="00FD1B14" w:rsidRDefault="00C91B53" w:rsidP="00FD1B14">
      <w:pPr>
        <w:numPr>
          <w:ilvl w:val="0"/>
          <w:numId w:val="1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Višak </w:t>
      </w:r>
      <w:r w:rsidR="00FF6AA2" w:rsidRPr="00FF6AA2">
        <w:rPr>
          <w:sz w:val="22"/>
          <w:szCs w:val="22"/>
          <w:lang w:val="pl-PL"/>
        </w:rPr>
        <w:t xml:space="preserve">prihoda </w:t>
      </w:r>
      <w:r w:rsidR="00B02481">
        <w:rPr>
          <w:sz w:val="22"/>
          <w:szCs w:val="22"/>
          <w:lang w:val="pl-PL"/>
        </w:rPr>
        <w:t>per 3</w:t>
      </w:r>
      <w:r>
        <w:rPr>
          <w:sz w:val="22"/>
          <w:szCs w:val="22"/>
          <w:lang w:val="pl-PL"/>
        </w:rPr>
        <w:t>1</w:t>
      </w:r>
      <w:r w:rsidR="00B02481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12</w:t>
      </w:r>
      <w:r w:rsidR="00B02481">
        <w:rPr>
          <w:sz w:val="22"/>
          <w:szCs w:val="22"/>
          <w:lang w:val="pl-PL"/>
        </w:rPr>
        <w:t>.201</w:t>
      </w:r>
      <w:r>
        <w:rPr>
          <w:sz w:val="22"/>
          <w:szCs w:val="22"/>
          <w:lang w:val="pl-PL"/>
        </w:rPr>
        <w:t>7</w:t>
      </w:r>
      <w:r w:rsidR="00B02481">
        <w:rPr>
          <w:sz w:val="22"/>
          <w:szCs w:val="22"/>
          <w:lang w:val="pl-PL"/>
        </w:rPr>
        <w:t>.</w:t>
      </w:r>
      <w:r w:rsidR="00992EB4">
        <w:rPr>
          <w:sz w:val="22"/>
          <w:szCs w:val="22"/>
          <w:lang w:val="pl-PL"/>
        </w:rPr>
        <w:t>:</w:t>
      </w:r>
      <w:r w:rsidR="00550414" w:rsidRPr="00FF6AA2">
        <w:rPr>
          <w:sz w:val="22"/>
          <w:szCs w:val="22"/>
          <w:lang w:val="pl-PL"/>
        </w:rPr>
        <w:t xml:space="preserve">      </w:t>
      </w:r>
      <w:r w:rsidR="00B02481">
        <w:rPr>
          <w:sz w:val="22"/>
          <w:szCs w:val="22"/>
          <w:lang w:val="pl-PL"/>
        </w:rPr>
        <w:tab/>
      </w:r>
      <w:r w:rsidR="00550414" w:rsidRPr="00FF6AA2">
        <w:rPr>
          <w:sz w:val="22"/>
          <w:szCs w:val="22"/>
          <w:lang w:val="pl-PL"/>
        </w:rPr>
        <w:t xml:space="preserve"> </w:t>
      </w:r>
      <w:r w:rsidR="00FA0786">
        <w:rPr>
          <w:sz w:val="22"/>
          <w:szCs w:val="22"/>
          <w:lang w:val="pl-PL"/>
        </w:rPr>
        <w:tab/>
        <w:t xml:space="preserve">     </w:t>
      </w:r>
      <w:r>
        <w:rPr>
          <w:sz w:val="22"/>
          <w:szCs w:val="22"/>
          <w:lang w:val="pl-PL"/>
        </w:rPr>
        <w:t xml:space="preserve">   4.900</w:t>
      </w:r>
      <w:r w:rsidR="006747FE" w:rsidRPr="00FF6AA2">
        <w:rPr>
          <w:sz w:val="22"/>
          <w:szCs w:val="22"/>
          <w:lang w:val="pl-PL"/>
        </w:rPr>
        <w:tab/>
        <w:t xml:space="preserve">AOP </w:t>
      </w:r>
      <w:r w:rsidR="00640C25" w:rsidRPr="00FF6AA2">
        <w:rPr>
          <w:sz w:val="22"/>
          <w:szCs w:val="22"/>
          <w:lang w:val="pl-PL"/>
        </w:rPr>
        <w:t>6</w:t>
      </w:r>
      <w:r w:rsidR="00FA0786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5</w:t>
      </w:r>
    </w:p>
    <w:p w:rsidR="00FD6A10" w:rsidRDefault="00FD6A10" w:rsidP="00FD6A10">
      <w:pPr>
        <w:jc w:val="both"/>
        <w:rPr>
          <w:sz w:val="22"/>
          <w:szCs w:val="22"/>
          <w:lang w:val="pl-PL"/>
        </w:rPr>
      </w:pPr>
    </w:p>
    <w:p w:rsidR="0087465A" w:rsidRDefault="0087465A" w:rsidP="00FD6A10">
      <w:pPr>
        <w:jc w:val="both"/>
        <w:rPr>
          <w:sz w:val="22"/>
          <w:szCs w:val="22"/>
          <w:lang w:val="pl-PL"/>
        </w:rPr>
      </w:pPr>
    </w:p>
    <w:p w:rsidR="00FD6A10" w:rsidRPr="001F2D87" w:rsidRDefault="00FD6A10" w:rsidP="00FD6A10">
      <w:pPr>
        <w:jc w:val="both"/>
        <w:rPr>
          <w:sz w:val="22"/>
          <w:szCs w:val="22"/>
          <w:lang w:val="pl-PL"/>
        </w:rPr>
      </w:pPr>
      <w:r w:rsidRPr="001F2D87">
        <w:rPr>
          <w:sz w:val="22"/>
          <w:szCs w:val="22"/>
          <w:lang w:val="pl-PL"/>
        </w:rPr>
        <w:t>Prema izvorima financiranja isti je kako slijedi:</w:t>
      </w:r>
    </w:p>
    <w:tbl>
      <w:tblPr>
        <w:tblStyle w:val="Reetkatablice"/>
        <w:tblpPr w:leftFromText="180" w:rightFromText="180" w:vertAnchor="text" w:tblpY="1"/>
        <w:tblOverlap w:val="never"/>
        <w:tblW w:w="9018" w:type="dxa"/>
        <w:tblLayout w:type="fixed"/>
        <w:tblLook w:val="01E0"/>
      </w:tblPr>
      <w:tblGrid>
        <w:gridCol w:w="1366"/>
        <w:gridCol w:w="866"/>
        <w:gridCol w:w="966"/>
        <w:gridCol w:w="1116"/>
        <w:gridCol w:w="850"/>
        <w:gridCol w:w="851"/>
        <w:gridCol w:w="851"/>
        <w:gridCol w:w="1054"/>
        <w:gridCol w:w="1098"/>
      </w:tblGrid>
      <w:tr w:rsidR="00FD6A10" w:rsidRPr="00363986" w:rsidTr="0098304E">
        <w:trPr>
          <w:cantSplit/>
          <w:trHeight w:val="1266"/>
        </w:trPr>
        <w:tc>
          <w:tcPr>
            <w:tcW w:w="1366" w:type="dxa"/>
            <w:tcBorders>
              <w:bottom w:val="double" w:sz="4" w:space="0" w:color="auto"/>
            </w:tcBorders>
            <w:textDirection w:val="btLr"/>
          </w:tcPr>
          <w:p w:rsidR="00915118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</w:p>
          <w:p w:rsidR="00915118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</w:p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Izvor financiranja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619DC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>
              <w:rPr>
                <w:sz w:val="20"/>
                <w:lang w:val="pl-PL"/>
              </w:rPr>
              <w:t xml:space="preserve"> iznad </w:t>
            </w:r>
            <w:r w:rsidR="009619DC">
              <w:rPr>
                <w:sz w:val="20"/>
                <w:lang w:val="pl-PL"/>
              </w:rPr>
              <w:t>stand.</w:t>
            </w:r>
            <w:r>
              <w:rPr>
                <w:sz w:val="20"/>
                <w:lang w:val="pl-PL"/>
              </w:rPr>
              <w:t xml:space="preserve"> (111)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FD6A10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 xml:space="preserve">PGŽ </w:t>
            </w:r>
            <w:r w:rsidR="00915118">
              <w:rPr>
                <w:sz w:val="20"/>
                <w:lang w:val="pl-PL"/>
              </w:rPr>
              <w:t xml:space="preserve"> dec. (1122)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Državni proračun (1131)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Vlastiti prihodi (321501)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915118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Ph.za poseb.namj. (431501)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Pomoći (521501)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textDirection w:val="btLr"/>
          </w:tcPr>
          <w:p w:rsidR="00FD6A10" w:rsidRPr="001F2D87" w:rsidRDefault="00915118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Donacije (621501)</w:t>
            </w:r>
          </w:p>
        </w:tc>
        <w:tc>
          <w:tcPr>
            <w:tcW w:w="1098" w:type="dxa"/>
            <w:tcBorders>
              <w:bottom w:val="double" w:sz="4" w:space="0" w:color="auto"/>
            </w:tcBorders>
            <w:textDirection w:val="btLr"/>
          </w:tcPr>
          <w:p w:rsidR="00FD6A10" w:rsidRPr="00363986" w:rsidRDefault="00FD6A10" w:rsidP="002A206B">
            <w:pPr>
              <w:tabs>
                <w:tab w:val="right" w:pos="7371"/>
              </w:tabs>
              <w:ind w:left="113" w:right="113"/>
              <w:jc w:val="center"/>
              <w:rPr>
                <w:sz w:val="20"/>
                <w:lang w:val="pl-PL"/>
              </w:rPr>
            </w:pPr>
            <w:r w:rsidRPr="001F2D87">
              <w:rPr>
                <w:sz w:val="20"/>
                <w:lang w:val="pl-PL"/>
              </w:rPr>
              <w:t>Ukupno</w:t>
            </w:r>
          </w:p>
        </w:tc>
      </w:tr>
      <w:tr w:rsidR="00FD6A10" w:rsidRPr="00363986" w:rsidTr="0098304E">
        <w:trPr>
          <w:trHeight w:val="398"/>
        </w:trPr>
        <w:tc>
          <w:tcPr>
            <w:tcW w:w="1366" w:type="dxa"/>
            <w:tcBorders>
              <w:top w:val="double" w:sz="4" w:space="0" w:color="auto"/>
            </w:tcBorders>
          </w:tcPr>
          <w:p w:rsidR="00FD6A10" w:rsidRPr="00363986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Ph.poslovanja</w:t>
            </w:r>
          </w:p>
        </w:tc>
        <w:tc>
          <w:tcPr>
            <w:tcW w:w="866" w:type="dxa"/>
            <w:tcBorders>
              <w:top w:val="double" w:sz="4" w:space="0" w:color="auto"/>
            </w:tcBorders>
          </w:tcPr>
          <w:p w:rsidR="00FD6A10" w:rsidRPr="00363986" w:rsidRDefault="00915118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34.041</w:t>
            </w:r>
          </w:p>
        </w:tc>
        <w:tc>
          <w:tcPr>
            <w:tcW w:w="966" w:type="dxa"/>
            <w:tcBorders>
              <w:top w:val="double" w:sz="4" w:space="0" w:color="auto"/>
            </w:tcBorders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499.418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3.084.125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9.44</w:t>
            </w:r>
            <w:r w:rsidR="002A2ECB">
              <w:rPr>
                <w:sz w:val="20"/>
                <w:lang w:val="pl-PL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D6A10" w:rsidRDefault="00E1038D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36.252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D6A10" w:rsidRPr="00363986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15.864</w:t>
            </w:r>
          </w:p>
        </w:tc>
        <w:tc>
          <w:tcPr>
            <w:tcW w:w="1054" w:type="dxa"/>
            <w:tcBorders>
              <w:top w:val="double" w:sz="4" w:space="0" w:color="auto"/>
            </w:tcBorders>
          </w:tcPr>
          <w:p w:rsidR="00FD6A10" w:rsidRPr="00363986" w:rsidRDefault="002A2ECB" w:rsidP="002A2EC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8.974</w:t>
            </w:r>
          </w:p>
        </w:tc>
        <w:tc>
          <w:tcPr>
            <w:tcW w:w="1098" w:type="dxa"/>
            <w:tcBorders>
              <w:top w:val="double" w:sz="4" w:space="0" w:color="auto"/>
            </w:tcBorders>
          </w:tcPr>
          <w:p w:rsidR="00FD6A10" w:rsidRPr="00363986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3.688.115</w:t>
            </w:r>
          </w:p>
        </w:tc>
      </w:tr>
      <w:tr w:rsidR="00FD6A10" w:rsidRPr="00363986" w:rsidTr="0098304E">
        <w:tc>
          <w:tcPr>
            <w:tcW w:w="1366" w:type="dxa"/>
          </w:tcPr>
          <w:p w:rsidR="00FD6A10" w:rsidRPr="00363986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R</w:t>
            </w:r>
            <w:r>
              <w:rPr>
                <w:sz w:val="20"/>
                <w:lang w:val="pl-PL"/>
              </w:rPr>
              <w:t>h.poslovanja</w:t>
            </w:r>
          </w:p>
        </w:tc>
        <w:tc>
          <w:tcPr>
            <w:tcW w:w="866" w:type="dxa"/>
          </w:tcPr>
          <w:p w:rsidR="00FD6A10" w:rsidRPr="00363986" w:rsidRDefault="00915118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34.041</w:t>
            </w:r>
          </w:p>
        </w:tc>
        <w:tc>
          <w:tcPr>
            <w:tcW w:w="966" w:type="dxa"/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499.418</w:t>
            </w:r>
          </w:p>
        </w:tc>
        <w:tc>
          <w:tcPr>
            <w:tcW w:w="1116" w:type="dxa"/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3.084.125</w:t>
            </w:r>
          </w:p>
        </w:tc>
        <w:tc>
          <w:tcPr>
            <w:tcW w:w="850" w:type="dxa"/>
          </w:tcPr>
          <w:p w:rsidR="00FD6A10" w:rsidRPr="00363986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1.90</w:t>
            </w:r>
            <w:r w:rsidR="002A2ECB">
              <w:rPr>
                <w:sz w:val="20"/>
                <w:lang w:val="pl-PL"/>
              </w:rPr>
              <w:t>9</w:t>
            </w:r>
          </w:p>
        </w:tc>
        <w:tc>
          <w:tcPr>
            <w:tcW w:w="851" w:type="dxa"/>
          </w:tcPr>
          <w:p w:rsidR="00FD6A10" w:rsidRDefault="00E1038D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37.731</w:t>
            </w:r>
          </w:p>
        </w:tc>
        <w:tc>
          <w:tcPr>
            <w:tcW w:w="851" w:type="dxa"/>
          </w:tcPr>
          <w:p w:rsidR="00FD6A10" w:rsidRPr="00363986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15.864</w:t>
            </w:r>
          </w:p>
        </w:tc>
        <w:tc>
          <w:tcPr>
            <w:tcW w:w="1054" w:type="dxa"/>
          </w:tcPr>
          <w:p w:rsidR="00FD6A10" w:rsidRPr="00363986" w:rsidRDefault="002A2ECB" w:rsidP="002A2EC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4.468</w:t>
            </w:r>
          </w:p>
        </w:tc>
        <w:tc>
          <w:tcPr>
            <w:tcW w:w="1098" w:type="dxa"/>
          </w:tcPr>
          <w:p w:rsidR="00FD6A10" w:rsidRPr="00363986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3.677.556</w:t>
            </w:r>
          </w:p>
        </w:tc>
      </w:tr>
      <w:tr w:rsidR="00FD6A10" w:rsidRPr="00363986" w:rsidTr="0098304E">
        <w:tc>
          <w:tcPr>
            <w:tcW w:w="1366" w:type="dxa"/>
          </w:tcPr>
          <w:p w:rsidR="00FD6A10" w:rsidRPr="00363986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Rh.nef.imovin</w:t>
            </w:r>
          </w:p>
        </w:tc>
        <w:tc>
          <w:tcPr>
            <w:tcW w:w="866" w:type="dxa"/>
          </w:tcPr>
          <w:p w:rsidR="00FD6A10" w:rsidRDefault="00915118" w:rsidP="00886BC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FD6A10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</w:tcPr>
          <w:p w:rsidR="00FD6A10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FD6A10" w:rsidRDefault="0098304E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8.13</w:t>
            </w:r>
            <w:r w:rsidR="00E1038D">
              <w:rPr>
                <w:sz w:val="20"/>
                <w:lang w:val="pl-PL"/>
              </w:rPr>
              <w:t>1</w:t>
            </w:r>
          </w:p>
        </w:tc>
        <w:tc>
          <w:tcPr>
            <w:tcW w:w="851" w:type="dxa"/>
          </w:tcPr>
          <w:p w:rsidR="00FD6A10" w:rsidRDefault="00E1038D" w:rsidP="00E1038D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1" w:type="dxa"/>
          </w:tcPr>
          <w:p w:rsidR="00FD6A10" w:rsidRDefault="002A2ECB" w:rsidP="0049017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054" w:type="dxa"/>
          </w:tcPr>
          <w:p w:rsidR="00FD6A10" w:rsidRDefault="002A2ECB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6.500</w:t>
            </w:r>
          </w:p>
        </w:tc>
        <w:tc>
          <w:tcPr>
            <w:tcW w:w="1098" w:type="dxa"/>
          </w:tcPr>
          <w:p w:rsidR="00FD6A10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14.631</w:t>
            </w:r>
          </w:p>
        </w:tc>
      </w:tr>
      <w:tr w:rsidR="00FD6A10" w:rsidRPr="00363986" w:rsidTr="0098304E">
        <w:tc>
          <w:tcPr>
            <w:tcW w:w="1366" w:type="dxa"/>
          </w:tcPr>
          <w:p w:rsidR="00FD6A10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+/- izvj.razd.</w:t>
            </w:r>
          </w:p>
        </w:tc>
        <w:tc>
          <w:tcPr>
            <w:tcW w:w="866" w:type="dxa"/>
          </w:tcPr>
          <w:p w:rsidR="00FD6A10" w:rsidRDefault="00915118" w:rsidP="00886BC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FD6A10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</w:tcPr>
          <w:p w:rsidR="00FD6A10" w:rsidRDefault="0098304E" w:rsidP="0049017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FD6A10" w:rsidRDefault="00833262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-599</w:t>
            </w:r>
          </w:p>
        </w:tc>
        <w:tc>
          <w:tcPr>
            <w:tcW w:w="851" w:type="dxa"/>
          </w:tcPr>
          <w:p w:rsidR="00FD6A10" w:rsidRDefault="00E1038D" w:rsidP="00490173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-1.479</w:t>
            </w:r>
          </w:p>
        </w:tc>
        <w:tc>
          <w:tcPr>
            <w:tcW w:w="851" w:type="dxa"/>
          </w:tcPr>
          <w:p w:rsidR="00FD6A10" w:rsidRDefault="002A2ECB" w:rsidP="00886BC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054" w:type="dxa"/>
          </w:tcPr>
          <w:p w:rsidR="00FD6A10" w:rsidRDefault="00CB30FA" w:rsidP="00886BC8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  <w:r w:rsidR="002A2ECB">
              <w:rPr>
                <w:sz w:val="20"/>
                <w:lang w:val="pl-PL"/>
              </w:rPr>
              <w:t>1.</w:t>
            </w:r>
            <w:r>
              <w:rPr>
                <w:sz w:val="20"/>
                <w:lang w:val="pl-PL"/>
              </w:rPr>
              <w:t>994</w:t>
            </w:r>
          </w:p>
        </w:tc>
        <w:tc>
          <w:tcPr>
            <w:tcW w:w="1098" w:type="dxa"/>
          </w:tcPr>
          <w:p w:rsidR="00FD6A10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-4.072</w:t>
            </w:r>
          </w:p>
        </w:tc>
      </w:tr>
      <w:tr w:rsidR="00FD6A10" w:rsidRPr="00363986" w:rsidTr="0098304E">
        <w:tc>
          <w:tcPr>
            <w:tcW w:w="1366" w:type="dxa"/>
            <w:tcBorders>
              <w:bottom w:val="double" w:sz="4" w:space="0" w:color="auto"/>
            </w:tcBorders>
          </w:tcPr>
          <w:p w:rsidR="00FD6A10" w:rsidRPr="00363986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 w:rsidRPr="00363986">
              <w:rPr>
                <w:sz w:val="20"/>
                <w:lang w:val="pl-PL"/>
              </w:rPr>
              <w:t>Prenes</w:t>
            </w:r>
            <w:r>
              <w:rPr>
                <w:sz w:val="20"/>
                <w:lang w:val="pl-PL"/>
              </w:rPr>
              <w:t>eni +/-</w:t>
            </w:r>
            <w:r w:rsidR="00915118">
              <w:rPr>
                <w:sz w:val="20"/>
                <w:lang w:val="pl-PL"/>
              </w:rPr>
              <w:t xml:space="preserve"> (</w:t>
            </w:r>
            <w:r w:rsidR="0098304E">
              <w:rPr>
                <w:sz w:val="20"/>
                <w:lang w:val="pl-PL"/>
              </w:rPr>
              <w:t>931501)</w:t>
            </w:r>
          </w:p>
        </w:tc>
        <w:tc>
          <w:tcPr>
            <w:tcW w:w="866" w:type="dxa"/>
            <w:tcBorders>
              <w:bottom w:val="double" w:sz="4" w:space="0" w:color="auto"/>
            </w:tcBorders>
          </w:tcPr>
          <w:p w:rsidR="00FD6A10" w:rsidRPr="00363986" w:rsidRDefault="00915118" w:rsidP="00886BC8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:rsidR="00FD6A10" w:rsidRPr="00363986" w:rsidRDefault="00FD6A10" w:rsidP="002A206B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E1038D" w:rsidRPr="00363986" w:rsidRDefault="00E1038D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-*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1038D" w:rsidRPr="007428F2" w:rsidRDefault="00E1038D" w:rsidP="00E1038D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4.47</w:t>
            </w:r>
            <w:r w:rsidR="00833262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*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D6A10" w:rsidRPr="007428F2" w:rsidRDefault="00E1038D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1.506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D6A10" w:rsidRPr="007428F2" w:rsidRDefault="002A2ECB" w:rsidP="002A206B">
            <w:pPr>
              <w:tabs>
                <w:tab w:val="right" w:pos="7371"/>
              </w:tabs>
              <w:jc w:val="righ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-</w:t>
            </w:r>
          </w:p>
        </w:tc>
        <w:tc>
          <w:tcPr>
            <w:tcW w:w="1054" w:type="dxa"/>
            <w:tcBorders>
              <w:bottom w:val="double" w:sz="4" w:space="0" w:color="auto"/>
            </w:tcBorders>
          </w:tcPr>
          <w:p w:rsidR="00FD6A10" w:rsidRPr="007428F2" w:rsidRDefault="002A2ECB" w:rsidP="00856359">
            <w:pPr>
              <w:tabs>
                <w:tab w:val="right" w:pos="7371"/>
              </w:tabs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2.994</w:t>
            </w: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:rsidR="00FD6A10" w:rsidRPr="00DF105D" w:rsidRDefault="002A2ECB" w:rsidP="002A206B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8.972</w:t>
            </w:r>
          </w:p>
        </w:tc>
      </w:tr>
      <w:tr w:rsidR="00FD6A10" w:rsidRPr="00DF105D" w:rsidTr="0098304E">
        <w:tc>
          <w:tcPr>
            <w:tcW w:w="1366" w:type="dxa"/>
          </w:tcPr>
          <w:p w:rsidR="00FD6A10" w:rsidRPr="00DF105D" w:rsidRDefault="00FD6A10" w:rsidP="00C91B53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 w:rsidRPr="00DF105D">
              <w:rPr>
                <w:b/>
                <w:sz w:val="20"/>
                <w:lang w:val="pl-PL"/>
              </w:rPr>
              <w:t>Per 3</w:t>
            </w:r>
            <w:r w:rsidR="00886BC8">
              <w:rPr>
                <w:b/>
                <w:sz w:val="20"/>
                <w:lang w:val="pl-PL"/>
              </w:rPr>
              <w:t>1</w:t>
            </w:r>
            <w:r>
              <w:rPr>
                <w:b/>
                <w:sz w:val="20"/>
                <w:lang w:val="pl-PL"/>
              </w:rPr>
              <w:t>.</w:t>
            </w:r>
            <w:r w:rsidR="00886BC8">
              <w:rPr>
                <w:b/>
                <w:sz w:val="20"/>
                <w:lang w:val="pl-PL"/>
              </w:rPr>
              <w:t>12</w:t>
            </w:r>
            <w:r>
              <w:rPr>
                <w:b/>
                <w:sz w:val="20"/>
                <w:lang w:val="pl-PL"/>
              </w:rPr>
              <w:t>.1</w:t>
            </w:r>
            <w:r w:rsidR="00C91B53">
              <w:rPr>
                <w:b/>
                <w:sz w:val="20"/>
                <w:lang w:val="pl-PL"/>
              </w:rPr>
              <w:t>7</w:t>
            </w:r>
            <w:r>
              <w:rPr>
                <w:b/>
                <w:sz w:val="20"/>
                <w:lang w:val="pl-PL"/>
              </w:rPr>
              <w:t>.</w:t>
            </w:r>
          </w:p>
        </w:tc>
        <w:tc>
          <w:tcPr>
            <w:tcW w:w="866" w:type="dxa"/>
          </w:tcPr>
          <w:p w:rsidR="00FD6A10" w:rsidRPr="00DF105D" w:rsidRDefault="00FD6A10" w:rsidP="00886BC8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966" w:type="dxa"/>
          </w:tcPr>
          <w:p w:rsidR="00FD6A10" w:rsidRPr="00DF105D" w:rsidRDefault="00FD6A10" w:rsidP="002A206B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116" w:type="dxa"/>
          </w:tcPr>
          <w:p w:rsidR="00FD6A10" w:rsidRPr="00DF105D" w:rsidRDefault="00886BC8" w:rsidP="00886BC8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FD6A10" w:rsidRPr="00DF105D" w:rsidRDefault="00E1038D" w:rsidP="002A206B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3.87</w:t>
            </w:r>
            <w:r w:rsidR="00833262">
              <w:rPr>
                <w:b/>
                <w:sz w:val="20"/>
                <w:lang w:val="pl-PL"/>
              </w:rPr>
              <w:t>3</w:t>
            </w:r>
          </w:p>
        </w:tc>
        <w:tc>
          <w:tcPr>
            <w:tcW w:w="851" w:type="dxa"/>
          </w:tcPr>
          <w:p w:rsidR="00FD6A10" w:rsidRDefault="00E1038D" w:rsidP="002A206B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27</w:t>
            </w:r>
          </w:p>
        </w:tc>
        <w:tc>
          <w:tcPr>
            <w:tcW w:w="851" w:type="dxa"/>
          </w:tcPr>
          <w:p w:rsidR="00FD6A10" w:rsidRPr="00DF105D" w:rsidRDefault="002A2ECB" w:rsidP="002A206B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-</w:t>
            </w:r>
          </w:p>
        </w:tc>
        <w:tc>
          <w:tcPr>
            <w:tcW w:w="1054" w:type="dxa"/>
          </w:tcPr>
          <w:p w:rsidR="00FD6A10" w:rsidRPr="00DF105D" w:rsidRDefault="002A2ECB" w:rsidP="00856359">
            <w:pPr>
              <w:tabs>
                <w:tab w:val="right" w:pos="7371"/>
              </w:tabs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1.000</w:t>
            </w:r>
          </w:p>
        </w:tc>
        <w:tc>
          <w:tcPr>
            <w:tcW w:w="1098" w:type="dxa"/>
          </w:tcPr>
          <w:p w:rsidR="00FD6A10" w:rsidRPr="00DF105D" w:rsidRDefault="002A2ECB" w:rsidP="002A206B">
            <w:pPr>
              <w:tabs>
                <w:tab w:val="right" w:pos="7371"/>
              </w:tabs>
              <w:jc w:val="righ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4.900</w:t>
            </w:r>
          </w:p>
        </w:tc>
      </w:tr>
    </w:tbl>
    <w:p w:rsidR="00FD6A10" w:rsidRPr="00FD6A10" w:rsidRDefault="00FD6A10" w:rsidP="00FD6A10">
      <w:pPr>
        <w:tabs>
          <w:tab w:val="right" w:pos="7371"/>
        </w:tabs>
        <w:jc w:val="both"/>
        <w:rPr>
          <w:sz w:val="20"/>
          <w:lang w:val="pl-PL"/>
        </w:rPr>
      </w:pPr>
      <w:r w:rsidRPr="00FD6A10">
        <w:rPr>
          <w:sz w:val="20"/>
          <w:lang w:val="pl-PL"/>
        </w:rPr>
        <w:t xml:space="preserve">Tablica 1.: Rezultat poslovanja per </w:t>
      </w:r>
      <w:r w:rsidR="00092A99">
        <w:rPr>
          <w:sz w:val="20"/>
          <w:lang w:val="pl-PL"/>
        </w:rPr>
        <w:t>31</w:t>
      </w:r>
      <w:r w:rsidRPr="00FD6A10">
        <w:rPr>
          <w:sz w:val="20"/>
          <w:lang w:val="pl-PL"/>
        </w:rPr>
        <w:t>.</w:t>
      </w:r>
      <w:r w:rsidR="00092A99">
        <w:rPr>
          <w:sz w:val="20"/>
          <w:lang w:val="pl-PL"/>
        </w:rPr>
        <w:t>12</w:t>
      </w:r>
      <w:r w:rsidRPr="00FD6A10">
        <w:rPr>
          <w:sz w:val="20"/>
          <w:lang w:val="pl-PL"/>
        </w:rPr>
        <w:t>.1</w:t>
      </w:r>
      <w:r w:rsidR="00CB30FA">
        <w:rPr>
          <w:sz w:val="20"/>
          <w:lang w:val="pl-PL"/>
        </w:rPr>
        <w:t>7</w:t>
      </w:r>
      <w:r w:rsidRPr="00FD6A10">
        <w:rPr>
          <w:sz w:val="20"/>
          <w:lang w:val="pl-PL"/>
        </w:rPr>
        <w:t>. s pregledom utroška neutrošenih sredstava prenesenih iz 201</w:t>
      </w:r>
      <w:r w:rsidR="00CB30FA">
        <w:rPr>
          <w:sz w:val="20"/>
          <w:lang w:val="pl-PL"/>
        </w:rPr>
        <w:t>6</w:t>
      </w:r>
      <w:r w:rsidRPr="00FD6A10">
        <w:rPr>
          <w:sz w:val="20"/>
          <w:lang w:val="pl-PL"/>
        </w:rPr>
        <w:t>. godine, po izvorima financiranja (</w:t>
      </w:r>
      <w:r w:rsidRPr="003C75B9">
        <w:rPr>
          <w:sz w:val="20"/>
          <w:lang w:val="pl-PL"/>
        </w:rPr>
        <w:t>izvor PR-RAS</w:t>
      </w:r>
      <w:r w:rsidR="00CB30FA" w:rsidRPr="003C75B9">
        <w:rPr>
          <w:sz w:val="20"/>
          <w:lang w:val="pl-PL"/>
        </w:rPr>
        <w:t xml:space="preserve">, </w:t>
      </w:r>
      <w:r w:rsidR="003C75B9">
        <w:rPr>
          <w:sz w:val="20"/>
          <w:lang w:val="pl-PL"/>
        </w:rPr>
        <w:t>Riznica PGŽ i pomoćna evidencija)</w:t>
      </w:r>
      <w:r w:rsidRPr="00FD6A10">
        <w:rPr>
          <w:sz w:val="20"/>
          <w:lang w:val="pl-PL"/>
        </w:rPr>
        <w:t>.</w:t>
      </w:r>
    </w:p>
    <w:p w:rsidR="003C75B9" w:rsidRDefault="003C75B9" w:rsidP="002F7A19">
      <w:pPr>
        <w:tabs>
          <w:tab w:val="right" w:pos="7371"/>
        </w:tabs>
        <w:jc w:val="both"/>
        <w:rPr>
          <w:sz w:val="20"/>
          <w:lang w:val="pl-PL"/>
        </w:rPr>
      </w:pPr>
    </w:p>
    <w:p w:rsidR="00E31B6E" w:rsidRDefault="00E31B6E" w:rsidP="002F7A19">
      <w:pPr>
        <w:tabs>
          <w:tab w:val="right" w:pos="7371"/>
        </w:tabs>
        <w:jc w:val="both"/>
        <w:rPr>
          <w:sz w:val="20"/>
          <w:lang w:val="pl-PL"/>
        </w:rPr>
      </w:pPr>
    </w:p>
    <w:p w:rsidR="009619DC" w:rsidRDefault="00745833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pl-PL"/>
        </w:rPr>
        <w:t xml:space="preserve">           Prenesena neutrošena sredstva </w:t>
      </w:r>
      <w:r w:rsidR="002F7A19" w:rsidRPr="002F7A19">
        <w:rPr>
          <w:sz w:val="22"/>
          <w:szCs w:val="22"/>
          <w:lang w:val="pl-PL"/>
        </w:rPr>
        <w:t>iz 201</w:t>
      </w:r>
      <w:r w:rsidR="003C75B9">
        <w:rPr>
          <w:sz w:val="22"/>
          <w:szCs w:val="22"/>
          <w:lang w:val="pl-PL"/>
        </w:rPr>
        <w:t>6</w:t>
      </w:r>
      <w:r w:rsidR="002F7A19" w:rsidRPr="002F7A19">
        <w:rPr>
          <w:sz w:val="22"/>
          <w:szCs w:val="22"/>
          <w:lang w:val="pl-PL"/>
        </w:rPr>
        <w:t>.</w:t>
      </w:r>
      <w:r w:rsidR="002F7A19" w:rsidRPr="000E5DC8">
        <w:rPr>
          <w:sz w:val="22"/>
          <w:szCs w:val="22"/>
          <w:lang w:val="pl-PL"/>
        </w:rPr>
        <w:t xml:space="preserve"> godine trošena su sukladno </w:t>
      </w:r>
      <w:r w:rsidR="002F7A19">
        <w:rPr>
          <w:sz w:val="22"/>
          <w:szCs w:val="22"/>
          <w:lang w:val="pl-PL"/>
        </w:rPr>
        <w:t>o</w:t>
      </w:r>
      <w:r w:rsidR="002F7A19" w:rsidRPr="00DC1414">
        <w:rPr>
          <w:sz w:val="22"/>
          <w:szCs w:val="22"/>
          <w:lang w:val="pl-PL"/>
        </w:rPr>
        <w:t>dlu</w:t>
      </w:r>
      <w:r w:rsidR="002F7A19">
        <w:rPr>
          <w:sz w:val="22"/>
          <w:szCs w:val="22"/>
          <w:lang w:val="pl-PL"/>
        </w:rPr>
        <w:t xml:space="preserve">kama </w:t>
      </w:r>
      <w:r w:rsidR="002F7A19" w:rsidRPr="00DC1414">
        <w:rPr>
          <w:sz w:val="22"/>
          <w:szCs w:val="22"/>
          <w:lang w:val="pl-PL"/>
        </w:rPr>
        <w:t>Školskog odbora o usv</w:t>
      </w:r>
      <w:r w:rsidR="002F7A19">
        <w:rPr>
          <w:sz w:val="22"/>
          <w:szCs w:val="22"/>
          <w:lang w:val="pl-PL"/>
        </w:rPr>
        <w:t>a</w:t>
      </w:r>
      <w:r w:rsidR="002F7A19" w:rsidRPr="00DC1414">
        <w:rPr>
          <w:sz w:val="22"/>
          <w:szCs w:val="22"/>
          <w:lang w:val="pl-PL"/>
        </w:rPr>
        <w:t>janju financijskih izvještaja za 01-</w:t>
      </w:r>
      <w:r w:rsidR="002F7A19">
        <w:rPr>
          <w:sz w:val="22"/>
          <w:szCs w:val="22"/>
          <w:lang w:val="pl-PL"/>
        </w:rPr>
        <w:t>12</w:t>
      </w:r>
      <w:r w:rsidR="002F7A19" w:rsidRPr="00DC1414">
        <w:rPr>
          <w:sz w:val="22"/>
          <w:szCs w:val="22"/>
          <w:lang w:val="pl-PL"/>
        </w:rPr>
        <w:t>/1</w:t>
      </w:r>
      <w:r w:rsidR="003C75B9">
        <w:rPr>
          <w:sz w:val="22"/>
          <w:szCs w:val="22"/>
          <w:lang w:val="pl-PL"/>
        </w:rPr>
        <w:t>6</w:t>
      </w:r>
      <w:r w:rsidR="002F7A19">
        <w:rPr>
          <w:sz w:val="22"/>
          <w:szCs w:val="22"/>
          <w:lang w:val="pl-PL"/>
        </w:rPr>
        <w:t xml:space="preserve">.  te </w:t>
      </w:r>
      <w:r w:rsidR="006B5E23">
        <w:rPr>
          <w:sz w:val="22"/>
          <w:szCs w:val="22"/>
          <w:lang w:val="pl-PL"/>
        </w:rPr>
        <w:t>0</w:t>
      </w:r>
      <w:r w:rsidR="00886BC8">
        <w:rPr>
          <w:sz w:val="22"/>
          <w:szCs w:val="22"/>
          <w:lang w:val="pl-PL"/>
        </w:rPr>
        <w:t>1-6/1</w:t>
      </w:r>
      <w:r w:rsidR="003C75B9">
        <w:rPr>
          <w:sz w:val="22"/>
          <w:szCs w:val="22"/>
          <w:lang w:val="pl-PL"/>
        </w:rPr>
        <w:t>7</w:t>
      </w:r>
      <w:r w:rsidR="00886BC8">
        <w:rPr>
          <w:sz w:val="22"/>
          <w:szCs w:val="22"/>
          <w:lang w:val="pl-PL"/>
        </w:rPr>
        <w:t xml:space="preserve">., </w:t>
      </w:r>
      <w:r w:rsidR="002F09B1">
        <w:rPr>
          <w:sz w:val="22"/>
          <w:szCs w:val="22"/>
          <w:lang w:val="pl-PL"/>
        </w:rPr>
        <w:t xml:space="preserve">svim izmjenama i dopunama </w:t>
      </w:r>
      <w:r w:rsidR="002F7A19">
        <w:rPr>
          <w:sz w:val="22"/>
          <w:szCs w:val="22"/>
          <w:lang w:val="pl-PL"/>
        </w:rPr>
        <w:t xml:space="preserve"> Financijskog plana za 201</w:t>
      </w:r>
      <w:r w:rsidR="003C75B9">
        <w:rPr>
          <w:sz w:val="22"/>
          <w:szCs w:val="22"/>
          <w:lang w:val="pl-PL"/>
        </w:rPr>
        <w:t>7</w:t>
      </w:r>
      <w:r w:rsidR="002F7A19">
        <w:rPr>
          <w:sz w:val="22"/>
          <w:szCs w:val="22"/>
          <w:lang w:val="pl-PL"/>
        </w:rPr>
        <w:t>. godinu, kao i odlukama ravnateljice Škole (vlastiti prihodi od najma i kamata te novčane donacije)</w:t>
      </w:r>
      <w:r w:rsidR="003C75B9">
        <w:rPr>
          <w:sz w:val="22"/>
          <w:szCs w:val="22"/>
          <w:lang w:val="pl-PL"/>
        </w:rPr>
        <w:t>. Sukladno navedenim odlukama u 2017. godini je iz prenesenog viška prihoda poslovanja (izvor vlastiti prihodi) per 1.1.2017. pokriven preneseni manjak prihoda od MZOS</w:t>
      </w:r>
      <w:r w:rsidR="00E31B6E">
        <w:rPr>
          <w:sz w:val="22"/>
          <w:szCs w:val="22"/>
          <w:lang w:val="pl-PL"/>
        </w:rPr>
        <w:t>*</w:t>
      </w:r>
      <w:r w:rsidR="003C75B9">
        <w:rPr>
          <w:sz w:val="22"/>
          <w:szCs w:val="22"/>
          <w:lang w:val="pl-PL"/>
        </w:rPr>
        <w:t xml:space="preserve"> (300 kn – posljednji sudki postupak), a tijekom godine je </w:t>
      </w:r>
      <w:r w:rsidR="009619DC">
        <w:rPr>
          <w:sz w:val="22"/>
          <w:szCs w:val="22"/>
          <w:lang w:val="pl-PL"/>
        </w:rPr>
        <w:t>2.566 kuna prenamijenjeno za kupovinu nefin</w:t>
      </w:r>
      <w:r w:rsidR="006B5E23">
        <w:rPr>
          <w:sz w:val="22"/>
          <w:szCs w:val="22"/>
          <w:lang w:val="pl-PL"/>
        </w:rPr>
        <w:t>an</w:t>
      </w:r>
      <w:r w:rsidR="009619DC">
        <w:rPr>
          <w:sz w:val="22"/>
          <w:szCs w:val="22"/>
          <w:lang w:val="pl-PL"/>
        </w:rPr>
        <w:t>cijske imovine)</w:t>
      </w:r>
      <w:r w:rsidR="000439B1">
        <w:rPr>
          <w:sz w:val="22"/>
          <w:szCs w:val="22"/>
          <w:lang w:val="pl-PL"/>
        </w:rPr>
        <w:t xml:space="preserve">. </w:t>
      </w:r>
      <w:r w:rsidR="009619DC">
        <w:rPr>
          <w:sz w:val="22"/>
          <w:szCs w:val="22"/>
          <w:lang w:val="pl-PL"/>
        </w:rPr>
        <w:t xml:space="preserve"> </w:t>
      </w:r>
    </w:p>
    <w:p w:rsidR="00E31B6E" w:rsidRDefault="00E31B6E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E31B6E" w:rsidRDefault="00E31B6E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Pojašnjenje pojedinih AOP-a:</w:t>
      </w:r>
    </w:p>
    <w:p w:rsidR="0087465A" w:rsidRDefault="0087465A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E31B6E" w:rsidRDefault="00E31B6E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 w:rsidRPr="005F0924">
        <w:rPr>
          <w:sz w:val="22"/>
          <w:szCs w:val="22"/>
          <w:lang w:val="pl-PL"/>
        </w:rPr>
        <w:t>AOP</w:t>
      </w:r>
      <w:r w:rsidRPr="005F0924">
        <w:rPr>
          <w:b/>
          <w:sz w:val="22"/>
          <w:szCs w:val="22"/>
          <w:lang w:val="pl-PL"/>
        </w:rPr>
        <w:t>064</w:t>
      </w:r>
      <w:r>
        <w:rPr>
          <w:sz w:val="22"/>
          <w:szCs w:val="22"/>
          <w:lang w:val="pl-PL"/>
        </w:rPr>
        <w:t xml:space="preserve"> – pomoć iz proračuna koji nije nadležan – Grad Opatija – </w:t>
      </w:r>
      <w:r w:rsidR="006B5E23">
        <w:rPr>
          <w:sz w:val="22"/>
          <w:szCs w:val="22"/>
          <w:lang w:val="pl-PL"/>
        </w:rPr>
        <w:t xml:space="preserve">projekt </w:t>
      </w:r>
      <w:r>
        <w:rPr>
          <w:sz w:val="22"/>
          <w:szCs w:val="22"/>
          <w:lang w:val="pl-PL"/>
        </w:rPr>
        <w:t>Ljubitelji prirodne i kulturne baštine 15.000 kn</w:t>
      </w:r>
      <w:r w:rsidR="005C6BFD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Agencija za strukovno obrazovanje </w:t>
      </w:r>
      <w:r w:rsidR="005C6BFD">
        <w:rPr>
          <w:sz w:val="22"/>
          <w:szCs w:val="22"/>
          <w:lang w:val="pl-PL"/>
        </w:rPr>
        <w:t>(</w:t>
      </w:r>
      <w:r>
        <w:rPr>
          <w:sz w:val="22"/>
          <w:szCs w:val="22"/>
          <w:lang w:val="pl-PL"/>
        </w:rPr>
        <w:t>državno natjecanje</w:t>
      </w:r>
      <w:r w:rsidR="005C6BFD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 864 kn</w:t>
      </w:r>
      <w:r w:rsidR="005C6BFD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MZOS plaće i naknade 3.084.125 kn</w:t>
      </w:r>
      <w:r w:rsidR="005C6BFD">
        <w:rPr>
          <w:sz w:val="22"/>
          <w:szCs w:val="22"/>
          <w:lang w:val="pl-PL"/>
        </w:rPr>
        <w:t>,</w:t>
      </w:r>
    </w:p>
    <w:p w:rsidR="00B24C0F" w:rsidRDefault="00B24C0F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5F0924">
        <w:rPr>
          <w:b/>
          <w:sz w:val="22"/>
          <w:szCs w:val="22"/>
          <w:lang w:val="pl-PL"/>
        </w:rPr>
        <w:t>077</w:t>
      </w:r>
      <w:r>
        <w:rPr>
          <w:sz w:val="22"/>
          <w:szCs w:val="22"/>
          <w:lang w:val="pl-PL"/>
        </w:rPr>
        <w:t xml:space="preserve"> – kamate na depozite po viđenju – prihod za 87,2 %  manji u odnosu na prethodno razdoblje (pad kamatnih stopa u 2017. </w:t>
      </w:r>
      <w:r w:rsidR="008E43E2">
        <w:rPr>
          <w:sz w:val="22"/>
          <w:szCs w:val="22"/>
          <w:lang w:val="pl-PL"/>
        </w:rPr>
        <w:t>g</w:t>
      </w:r>
      <w:r>
        <w:rPr>
          <w:sz w:val="22"/>
          <w:szCs w:val="22"/>
          <w:lang w:val="pl-PL"/>
        </w:rPr>
        <w:t xml:space="preserve">odini), </w:t>
      </w:r>
    </w:p>
    <w:p w:rsidR="00573863" w:rsidRDefault="00E31B6E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5F0924">
        <w:rPr>
          <w:b/>
          <w:sz w:val="22"/>
          <w:szCs w:val="22"/>
          <w:lang w:val="pl-PL"/>
        </w:rPr>
        <w:t>116</w:t>
      </w:r>
      <w:r>
        <w:rPr>
          <w:sz w:val="22"/>
          <w:szCs w:val="22"/>
          <w:lang w:val="pl-PL"/>
        </w:rPr>
        <w:t xml:space="preserve"> – ostali nespomenuti prihodi – sufinanciranje od strane učenika za povećane rashode za vježbe kozmetičara 24.900</w:t>
      </w:r>
      <w:r w:rsidR="005C6BFD">
        <w:rPr>
          <w:sz w:val="22"/>
          <w:szCs w:val="22"/>
          <w:lang w:val="pl-PL"/>
        </w:rPr>
        <w:t xml:space="preserve"> kn, </w:t>
      </w:r>
      <w:r>
        <w:rPr>
          <w:sz w:val="22"/>
          <w:szCs w:val="22"/>
          <w:lang w:val="pl-PL"/>
        </w:rPr>
        <w:t xml:space="preserve">agencija </w:t>
      </w:r>
      <w:r w:rsidR="00573863">
        <w:rPr>
          <w:sz w:val="22"/>
          <w:szCs w:val="22"/>
          <w:lang w:val="pl-PL"/>
        </w:rPr>
        <w:t xml:space="preserve">angažirana </w:t>
      </w:r>
      <w:r>
        <w:rPr>
          <w:sz w:val="22"/>
          <w:szCs w:val="22"/>
          <w:lang w:val="pl-PL"/>
        </w:rPr>
        <w:t xml:space="preserve">za maturalno putovanje </w:t>
      </w:r>
      <w:r w:rsidR="005C6BFD">
        <w:rPr>
          <w:sz w:val="22"/>
          <w:szCs w:val="22"/>
          <w:lang w:val="pl-PL"/>
        </w:rPr>
        <w:t>(</w:t>
      </w:r>
      <w:r w:rsidR="00573863">
        <w:rPr>
          <w:sz w:val="22"/>
          <w:szCs w:val="22"/>
          <w:lang w:val="pl-PL"/>
        </w:rPr>
        <w:t>dnevnice nastavnika u pratnji</w:t>
      </w:r>
      <w:r w:rsidR="005C6BFD">
        <w:rPr>
          <w:sz w:val="22"/>
          <w:szCs w:val="22"/>
          <w:lang w:val="pl-PL"/>
        </w:rPr>
        <w:t xml:space="preserve">) </w:t>
      </w:r>
      <w:r w:rsidR="00573863">
        <w:rPr>
          <w:sz w:val="22"/>
          <w:szCs w:val="22"/>
          <w:lang w:val="pl-PL"/>
        </w:rPr>
        <w:t>2.992</w:t>
      </w:r>
      <w:r w:rsidR="005C6BFD">
        <w:rPr>
          <w:sz w:val="22"/>
          <w:szCs w:val="22"/>
          <w:lang w:val="pl-PL"/>
        </w:rPr>
        <w:t xml:space="preserve"> kn, </w:t>
      </w:r>
      <w:r w:rsidR="00573863">
        <w:rPr>
          <w:sz w:val="22"/>
          <w:szCs w:val="22"/>
          <w:lang w:val="pl-PL"/>
        </w:rPr>
        <w:t xml:space="preserve">učenici – sufinanciranje </w:t>
      </w:r>
      <w:r w:rsidR="008E43E2">
        <w:rPr>
          <w:sz w:val="22"/>
          <w:szCs w:val="22"/>
          <w:lang w:val="pl-PL"/>
        </w:rPr>
        <w:t xml:space="preserve">u visini od 8.360 kn za </w:t>
      </w:r>
      <w:r w:rsidR="00573863">
        <w:rPr>
          <w:sz w:val="22"/>
          <w:szCs w:val="22"/>
          <w:lang w:val="pl-PL"/>
        </w:rPr>
        <w:t>jednodnevn</w:t>
      </w:r>
      <w:r w:rsidR="008E43E2">
        <w:rPr>
          <w:sz w:val="22"/>
          <w:szCs w:val="22"/>
          <w:lang w:val="pl-PL"/>
        </w:rPr>
        <w:t>i</w:t>
      </w:r>
      <w:r w:rsidR="00573863">
        <w:rPr>
          <w:sz w:val="22"/>
          <w:szCs w:val="22"/>
          <w:lang w:val="pl-PL"/>
        </w:rPr>
        <w:t xml:space="preserve"> izlet (Ljubitelji prirodne i</w:t>
      </w:r>
      <w:r w:rsidR="008E43E2">
        <w:rPr>
          <w:sz w:val="22"/>
          <w:szCs w:val="22"/>
          <w:lang w:val="pl-PL"/>
        </w:rPr>
        <w:t xml:space="preserve"> kulturne baštine) i jednodnevnu stručnu ekskurziju</w:t>
      </w:r>
      <w:r w:rsidR="00573863">
        <w:rPr>
          <w:sz w:val="22"/>
          <w:szCs w:val="22"/>
          <w:lang w:val="pl-PL"/>
        </w:rPr>
        <w:t xml:space="preserve"> u tvornicu Afrodita</w:t>
      </w:r>
      <w:r w:rsidR="005C6BFD">
        <w:rPr>
          <w:sz w:val="22"/>
          <w:szCs w:val="22"/>
          <w:lang w:val="pl-PL"/>
        </w:rPr>
        <w:t xml:space="preserve"> 8.360 kn,</w:t>
      </w:r>
    </w:p>
    <w:p w:rsidR="00A07D18" w:rsidRDefault="00A07D18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126</w:t>
      </w:r>
      <w:r>
        <w:rPr>
          <w:sz w:val="22"/>
          <w:szCs w:val="22"/>
          <w:lang w:val="pl-PL"/>
        </w:rPr>
        <w:t xml:space="preserve"> – prihod od pruženih usluga – najam prostora (</w:t>
      </w:r>
      <w:r w:rsidR="00B24C0F">
        <w:rPr>
          <w:sz w:val="22"/>
          <w:szCs w:val="22"/>
          <w:lang w:val="pl-PL"/>
        </w:rPr>
        <w:t>drinkomat u školskom hodniku</w:t>
      </w:r>
      <w:r w:rsidR="005B470C">
        <w:rPr>
          <w:sz w:val="22"/>
          <w:szCs w:val="22"/>
          <w:lang w:val="pl-PL"/>
        </w:rPr>
        <w:t xml:space="preserve">, </w:t>
      </w:r>
      <w:r w:rsidR="00747D07">
        <w:rPr>
          <w:sz w:val="22"/>
          <w:szCs w:val="22"/>
          <w:lang w:val="pl-PL"/>
        </w:rPr>
        <w:t xml:space="preserve">najam </w:t>
      </w:r>
      <w:r>
        <w:rPr>
          <w:sz w:val="22"/>
          <w:szCs w:val="22"/>
          <w:lang w:val="pl-PL"/>
        </w:rPr>
        <w:t>praktikum</w:t>
      </w:r>
      <w:r w:rsidR="00747D07">
        <w:rPr>
          <w:sz w:val="22"/>
          <w:szCs w:val="22"/>
          <w:lang w:val="pl-PL"/>
        </w:rPr>
        <w:t>a za majstorske ispite</w:t>
      </w:r>
      <w:r>
        <w:rPr>
          <w:sz w:val="22"/>
          <w:szCs w:val="22"/>
          <w:lang w:val="pl-PL"/>
        </w:rPr>
        <w:t>) – 9.334 kn</w:t>
      </w:r>
      <w:r w:rsidR="005C6BFD">
        <w:rPr>
          <w:sz w:val="22"/>
          <w:szCs w:val="22"/>
          <w:lang w:val="pl-PL"/>
        </w:rPr>
        <w:t>,</w:t>
      </w:r>
      <w:r w:rsidR="00B24C0F">
        <w:rPr>
          <w:sz w:val="22"/>
          <w:szCs w:val="22"/>
          <w:lang w:val="pl-PL"/>
        </w:rPr>
        <w:t xml:space="preserve"> u 2017. godini </w:t>
      </w:r>
      <w:r w:rsidR="005B470C">
        <w:rPr>
          <w:sz w:val="22"/>
          <w:szCs w:val="22"/>
          <w:lang w:val="pl-PL"/>
        </w:rPr>
        <w:t xml:space="preserve">dva puta najam praktikuma što se odrazilo i na povećanje prihoda za 30% u odnosu na prethodnu godinu, </w:t>
      </w:r>
    </w:p>
    <w:p w:rsidR="0087465A" w:rsidRDefault="00A07D18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128</w:t>
      </w:r>
      <w:r>
        <w:rPr>
          <w:sz w:val="22"/>
          <w:szCs w:val="22"/>
          <w:lang w:val="pl-PL"/>
        </w:rPr>
        <w:t xml:space="preserve"> – tekuće donacije – donacija </w:t>
      </w:r>
      <w:r w:rsidR="00DE3D1E">
        <w:rPr>
          <w:sz w:val="22"/>
          <w:szCs w:val="22"/>
          <w:lang w:val="pl-PL"/>
        </w:rPr>
        <w:t>materijala za vježbe frizera 925</w:t>
      </w:r>
      <w:r>
        <w:rPr>
          <w:sz w:val="22"/>
          <w:szCs w:val="22"/>
          <w:lang w:val="pl-PL"/>
        </w:rPr>
        <w:t xml:space="preserve"> kn </w:t>
      </w:r>
      <w:r w:rsidR="005C6BFD">
        <w:rPr>
          <w:sz w:val="22"/>
          <w:szCs w:val="22"/>
          <w:lang w:val="pl-PL"/>
        </w:rPr>
        <w:t xml:space="preserve">i </w:t>
      </w:r>
      <w:r w:rsidR="0087465A">
        <w:rPr>
          <w:sz w:val="22"/>
          <w:szCs w:val="22"/>
          <w:lang w:val="pl-PL"/>
        </w:rPr>
        <w:t>frizers</w:t>
      </w:r>
      <w:r w:rsidR="00DE3D1E">
        <w:rPr>
          <w:sz w:val="22"/>
          <w:szCs w:val="22"/>
          <w:lang w:val="pl-PL"/>
        </w:rPr>
        <w:t>k</w:t>
      </w:r>
      <w:r w:rsidR="005C6BFD">
        <w:rPr>
          <w:sz w:val="22"/>
          <w:szCs w:val="22"/>
          <w:lang w:val="pl-PL"/>
        </w:rPr>
        <w:t>ih</w:t>
      </w:r>
      <w:r w:rsidR="00DE3D1E">
        <w:rPr>
          <w:sz w:val="22"/>
          <w:szCs w:val="22"/>
          <w:lang w:val="pl-PL"/>
        </w:rPr>
        <w:t xml:space="preserve"> kolica 549</w:t>
      </w:r>
      <w:r w:rsidR="0087465A">
        <w:rPr>
          <w:sz w:val="22"/>
          <w:szCs w:val="22"/>
          <w:lang w:val="pl-PL"/>
        </w:rPr>
        <w:t xml:space="preserve"> kn (TOP STIL LMS)</w:t>
      </w:r>
      <w:r w:rsidR="005C6BFD">
        <w:rPr>
          <w:sz w:val="22"/>
          <w:szCs w:val="22"/>
          <w:lang w:val="pl-PL"/>
        </w:rPr>
        <w:t xml:space="preserve">, </w:t>
      </w:r>
      <w:r w:rsidR="0087465A">
        <w:rPr>
          <w:sz w:val="22"/>
          <w:szCs w:val="22"/>
          <w:lang w:val="pl-PL"/>
        </w:rPr>
        <w:t>novčana donacija 1.000 kn (Erste&amp;St.banka)</w:t>
      </w:r>
      <w:r w:rsidR="005C6BFD">
        <w:rPr>
          <w:sz w:val="22"/>
          <w:szCs w:val="22"/>
          <w:lang w:val="pl-PL"/>
        </w:rPr>
        <w:t>,</w:t>
      </w:r>
      <w:r w:rsidR="005B470C">
        <w:rPr>
          <w:sz w:val="22"/>
          <w:szCs w:val="22"/>
          <w:lang w:val="pl-PL"/>
        </w:rPr>
        <w:t xml:space="preserve"> manja realizacija novčanih donacija u odnosu na 2016. </w:t>
      </w:r>
      <w:r w:rsidR="00747D07">
        <w:rPr>
          <w:sz w:val="22"/>
          <w:szCs w:val="22"/>
          <w:lang w:val="pl-PL"/>
        </w:rPr>
        <w:t>g</w:t>
      </w:r>
      <w:r w:rsidR="005B470C">
        <w:rPr>
          <w:sz w:val="22"/>
          <w:szCs w:val="22"/>
          <w:lang w:val="pl-PL"/>
        </w:rPr>
        <w:t>odinu,</w:t>
      </w:r>
    </w:p>
    <w:p w:rsidR="0087465A" w:rsidRDefault="0087465A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129</w:t>
      </w:r>
      <w:r>
        <w:rPr>
          <w:sz w:val="22"/>
          <w:szCs w:val="22"/>
          <w:lang w:val="pl-PL"/>
        </w:rPr>
        <w:t xml:space="preserve"> – kapitalna donacija – </w:t>
      </w:r>
      <w:r w:rsidR="005B470C">
        <w:rPr>
          <w:sz w:val="22"/>
          <w:szCs w:val="22"/>
          <w:lang w:val="pl-PL"/>
        </w:rPr>
        <w:t xml:space="preserve">jedan </w:t>
      </w:r>
      <w:r>
        <w:rPr>
          <w:sz w:val="22"/>
          <w:szCs w:val="22"/>
          <w:lang w:val="pl-PL"/>
        </w:rPr>
        <w:t>klimazon – 6.500 kn – Frizerski salon Aleksandra</w:t>
      </w:r>
      <w:r w:rsidR="005C6BFD">
        <w:rPr>
          <w:sz w:val="22"/>
          <w:szCs w:val="22"/>
          <w:lang w:val="pl-PL"/>
        </w:rPr>
        <w:t>,</w:t>
      </w:r>
      <w:r w:rsidR="005B470C">
        <w:rPr>
          <w:sz w:val="22"/>
          <w:szCs w:val="22"/>
          <w:lang w:val="pl-PL"/>
        </w:rPr>
        <w:t xml:space="preserve"> donacije su povremene, od godine do godine, vrijednost donirane opreme u 2017. godini značajno veća u odnosu na 2016. godinu što je rezultiralo i izuzetno velikim indeksom, </w:t>
      </w:r>
      <w:r w:rsidR="00464975">
        <w:rPr>
          <w:sz w:val="22"/>
          <w:szCs w:val="22"/>
          <w:lang w:val="pl-PL"/>
        </w:rPr>
        <w:t>veza i AOP367</w:t>
      </w:r>
      <w:r w:rsidR="005B470C">
        <w:rPr>
          <w:sz w:val="22"/>
          <w:szCs w:val="22"/>
          <w:lang w:val="pl-PL"/>
        </w:rPr>
        <w:t xml:space="preserve">    </w:t>
      </w:r>
    </w:p>
    <w:p w:rsidR="00CB06A5" w:rsidRDefault="0087465A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132</w:t>
      </w:r>
      <w:r>
        <w:rPr>
          <w:sz w:val="22"/>
          <w:szCs w:val="22"/>
          <w:lang w:val="pl-PL"/>
        </w:rPr>
        <w:t xml:space="preserve"> – prihodi iz nadležnog proračuna za rashode poslovanja – osiguranje uvjeta rada (sred.decentralizacije) – 499.419 kn</w:t>
      </w:r>
      <w:r w:rsidR="005C6BFD">
        <w:rPr>
          <w:sz w:val="22"/>
          <w:szCs w:val="22"/>
          <w:lang w:val="pl-PL"/>
        </w:rPr>
        <w:t xml:space="preserve">, </w:t>
      </w:r>
      <w:r w:rsidR="00CB06A5">
        <w:rPr>
          <w:sz w:val="22"/>
          <w:szCs w:val="22"/>
          <w:lang w:val="pl-PL"/>
        </w:rPr>
        <w:t xml:space="preserve">iznad standarda - </w:t>
      </w:r>
      <w:r>
        <w:rPr>
          <w:sz w:val="22"/>
          <w:szCs w:val="22"/>
          <w:lang w:val="pl-PL"/>
        </w:rPr>
        <w:t xml:space="preserve">natjecanje </w:t>
      </w:r>
      <w:r w:rsidR="00CB06A5">
        <w:rPr>
          <w:sz w:val="22"/>
          <w:szCs w:val="22"/>
          <w:lang w:val="pl-PL"/>
        </w:rPr>
        <w:t xml:space="preserve">1.959 kn, pomoćnik u nastavi za 12/16.-06/17. </w:t>
      </w:r>
      <w:r w:rsidR="00747D07">
        <w:rPr>
          <w:sz w:val="22"/>
          <w:szCs w:val="22"/>
          <w:lang w:val="pl-PL"/>
        </w:rPr>
        <w:t xml:space="preserve">u vrijednosti od </w:t>
      </w:r>
      <w:r w:rsidR="00CB06A5">
        <w:rPr>
          <w:sz w:val="22"/>
          <w:szCs w:val="22"/>
          <w:lang w:val="pl-PL"/>
        </w:rPr>
        <w:t>32.082 kn</w:t>
      </w:r>
      <w:r w:rsidR="005C6BFD">
        <w:rPr>
          <w:sz w:val="22"/>
          <w:szCs w:val="22"/>
          <w:lang w:val="pl-PL"/>
        </w:rPr>
        <w:t>,</w:t>
      </w:r>
    </w:p>
    <w:p w:rsidR="00164219" w:rsidRDefault="00CB06A5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149</w:t>
      </w:r>
      <w:r>
        <w:rPr>
          <w:sz w:val="22"/>
          <w:szCs w:val="22"/>
          <w:lang w:val="pl-PL"/>
        </w:rPr>
        <w:t xml:space="preserve">– rashodi za zaposlene – MZOS za redovne plaće i ostale rashode za zaposlene </w:t>
      </w:r>
      <w:r w:rsidR="00164219">
        <w:rPr>
          <w:sz w:val="22"/>
          <w:szCs w:val="22"/>
          <w:lang w:val="pl-PL"/>
        </w:rPr>
        <w:t>–</w:t>
      </w:r>
      <w:r>
        <w:rPr>
          <w:sz w:val="22"/>
          <w:szCs w:val="22"/>
          <w:lang w:val="pl-PL"/>
        </w:rPr>
        <w:t xml:space="preserve"> </w:t>
      </w:r>
      <w:r w:rsidR="00164219">
        <w:rPr>
          <w:sz w:val="22"/>
          <w:szCs w:val="22"/>
          <w:lang w:val="pl-PL"/>
        </w:rPr>
        <w:t>3.072.379 kn,</w:t>
      </w:r>
      <w:r w:rsidR="005C6BFD">
        <w:rPr>
          <w:sz w:val="22"/>
          <w:szCs w:val="22"/>
          <w:lang w:val="pl-PL"/>
        </w:rPr>
        <w:t xml:space="preserve"> </w:t>
      </w:r>
      <w:r w:rsidR="00164219">
        <w:rPr>
          <w:sz w:val="22"/>
          <w:szCs w:val="22"/>
          <w:lang w:val="pl-PL"/>
        </w:rPr>
        <w:t>PGŽ za rad pomoćnika u nastavi 12/16.-06/17. – 31.205 kn</w:t>
      </w:r>
      <w:r w:rsidR="005C6BFD">
        <w:rPr>
          <w:sz w:val="22"/>
          <w:szCs w:val="22"/>
          <w:lang w:val="pl-PL"/>
        </w:rPr>
        <w:t>,</w:t>
      </w:r>
    </w:p>
    <w:p w:rsidR="00164219" w:rsidRDefault="00164219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155</w:t>
      </w:r>
      <w:r>
        <w:rPr>
          <w:sz w:val="22"/>
          <w:szCs w:val="22"/>
          <w:lang w:val="pl-PL"/>
        </w:rPr>
        <w:t xml:space="preserve"> – ostali rashodi za zaposlene –</w:t>
      </w:r>
      <w:r w:rsidR="005C6BFD">
        <w:rPr>
          <w:sz w:val="22"/>
          <w:szCs w:val="22"/>
          <w:lang w:val="pl-PL"/>
        </w:rPr>
        <w:t xml:space="preserve"> 1</w:t>
      </w:r>
      <w:r w:rsidR="00414AD0">
        <w:rPr>
          <w:sz w:val="22"/>
          <w:szCs w:val="22"/>
          <w:lang w:val="pl-PL"/>
        </w:rPr>
        <w:t xml:space="preserve">3.106 </w:t>
      </w:r>
      <w:r w:rsidR="005C6BFD">
        <w:rPr>
          <w:sz w:val="22"/>
          <w:szCs w:val="22"/>
          <w:lang w:val="pl-PL"/>
        </w:rPr>
        <w:t>jubilarne</w:t>
      </w:r>
      <w:r>
        <w:rPr>
          <w:sz w:val="22"/>
          <w:szCs w:val="22"/>
          <w:lang w:val="pl-PL"/>
        </w:rPr>
        <w:t xml:space="preserve"> nagrade</w:t>
      </w:r>
      <w:r w:rsidR="005C6BFD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3.660</w:t>
      </w:r>
      <w:r w:rsidR="00414AD0">
        <w:rPr>
          <w:sz w:val="22"/>
          <w:szCs w:val="22"/>
          <w:lang w:val="pl-PL"/>
        </w:rPr>
        <w:t xml:space="preserve"> pomoć</w:t>
      </w:r>
      <w:r w:rsidR="005C6BFD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5.500</w:t>
      </w:r>
      <w:r w:rsidR="00414AD0">
        <w:rPr>
          <w:sz w:val="22"/>
          <w:szCs w:val="22"/>
          <w:lang w:val="pl-PL"/>
        </w:rPr>
        <w:t xml:space="preserve"> dar djeci</w:t>
      </w:r>
      <w:r w:rsidR="005C6BFD">
        <w:rPr>
          <w:sz w:val="22"/>
          <w:szCs w:val="22"/>
          <w:lang w:val="pl-PL"/>
        </w:rPr>
        <w:t xml:space="preserve">, </w:t>
      </w:r>
      <w:r w:rsidR="00414AD0">
        <w:rPr>
          <w:sz w:val="22"/>
          <w:szCs w:val="22"/>
          <w:lang w:val="pl-PL"/>
        </w:rPr>
        <w:t xml:space="preserve">75.000 </w:t>
      </w:r>
      <w:r>
        <w:rPr>
          <w:sz w:val="22"/>
          <w:szCs w:val="22"/>
          <w:lang w:val="pl-PL"/>
        </w:rPr>
        <w:t>re</w:t>
      </w:r>
      <w:r w:rsidR="00747D07">
        <w:rPr>
          <w:sz w:val="22"/>
          <w:szCs w:val="22"/>
          <w:lang w:val="pl-PL"/>
        </w:rPr>
        <w:t xml:space="preserve">gres i božićnica,  </w:t>
      </w:r>
    </w:p>
    <w:p w:rsidR="00414AD0" w:rsidRDefault="00414AD0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AOP</w:t>
      </w:r>
      <w:r w:rsidRPr="00C96287">
        <w:rPr>
          <w:b/>
          <w:sz w:val="22"/>
          <w:szCs w:val="22"/>
          <w:lang w:val="pl-PL"/>
        </w:rPr>
        <w:t>162</w:t>
      </w:r>
      <w:r>
        <w:rPr>
          <w:sz w:val="22"/>
          <w:szCs w:val="22"/>
          <w:lang w:val="pl-PL"/>
        </w:rPr>
        <w:t xml:space="preserve"> – službena putovanja – 20.896 dec, 300 natjecanje</w:t>
      </w:r>
      <w:r w:rsidR="00747D07">
        <w:rPr>
          <w:sz w:val="22"/>
          <w:szCs w:val="22"/>
          <w:lang w:val="pl-PL"/>
        </w:rPr>
        <w:t xml:space="preserve"> PGŽ</w:t>
      </w:r>
      <w:r>
        <w:rPr>
          <w:sz w:val="22"/>
          <w:szCs w:val="22"/>
          <w:lang w:val="pl-PL"/>
        </w:rPr>
        <w:t>, 1.360 Grad Opatija</w:t>
      </w:r>
      <w:r w:rsidR="00747D07">
        <w:rPr>
          <w:sz w:val="22"/>
          <w:szCs w:val="22"/>
          <w:lang w:val="pl-PL"/>
        </w:rPr>
        <w:t xml:space="preserve"> Ljubitelji kulturne baštine </w:t>
      </w:r>
      <w:r>
        <w:rPr>
          <w:sz w:val="22"/>
          <w:szCs w:val="22"/>
          <w:lang w:val="pl-PL"/>
        </w:rPr>
        <w:t>, 864 državno natjec</w:t>
      </w:r>
      <w:r w:rsidR="005B470C">
        <w:rPr>
          <w:sz w:val="22"/>
          <w:szCs w:val="22"/>
          <w:lang w:val="pl-PL"/>
        </w:rPr>
        <w:t xml:space="preserve">anje, 2.992 maturalno putovanje – u odnosu na 2016. godinu u 2017. </w:t>
      </w:r>
      <w:r w:rsidR="008E43E2">
        <w:rPr>
          <w:sz w:val="22"/>
          <w:szCs w:val="22"/>
          <w:lang w:val="pl-PL"/>
        </w:rPr>
        <w:t>pojačan je odlazak na službena putovanja</w:t>
      </w:r>
      <w:r w:rsidR="005B470C">
        <w:rPr>
          <w:sz w:val="22"/>
          <w:szCs w:val="22"/>
          <w:lang w:val="pl-PL"/>
        </w:rPr>
        <w:t xml:space="preserve">, </w:t>
      </w:r>
      <w:r w:rsidR="008E43E2">
        <w:rPr>
          <w:sz w:val="22"/>
          <w:szCs w:val="22"/>
          <w:lang w:val="pl-PL"/>
        </w:rPr>
        <w:t>k tome realizirano je i maturalno putovanje (inozemne dnevnice),</w:t>
      </w:r>
    </w:p>
    <w:p w:rsidR="00414AD0" w:rsidRDefault="00414AD0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163</w:t>
      </w:r>
      <w:r>
        <w:rPr>
          <w:sz w:val="22"/>
          <w:szCs w:val="22"/>
          <w:lang w:val="pl-PL"/>
        </w:rPr>
        <w:t xml:space="preserve"> – naknada za prijevoz na rad – 98.326 dec, 878 pomoćnik u nastavi</w:t>
      </w:r>
      <w:r w:rsidR="00747D07">
        <w:rPr>
          <w:sz w:val="22"/>
          <w:szCs w:val="22"/>
          <w:lang w:val="pl-PL"/>
        </w:rPr>
        <w:t>,</w:t>
      </w:r>
    </w:p>
    <w:p w:rsidR="008E43E2" w:rsidRDefault="008E43E2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164</w:t>
      </w:r>
      <w:r>
        <w:rPr>
          <w:sz w:val="22"/>
          <w:szCs w:val="22"/>
          <w:lang w:val="pl-PL"/>
        </w:rPr>
        <w:t xml:space="preserve"> – stručno usavršavanje zaposlenika – stručni učitelji u 2017. nemaju edukacije kao u 2016.,  pa je i rashod nešto manji</w:t>
      </w:r>
      <w:r w:rsidR="00747D07">
        <w:rPr>
          <w:sz w:val="22"/>
          <w:szCs w:val="22"/>
          <w:lang w:val="pl-PL"/>
        </w:rPr>
        <w:t>,</w:t>
      </w:r>
    </w:p>
    <w:p w:rsidR="00573863" w:rsidRDefault="00414AD0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168</w:t>
      </w:r>
      <w:r>
        <w:rPr>
          <w:sz w:val="22"/>
          <w:szCs w:val="22"/>
          <w:lang w:val="pl-PL"/>
        </w:rPr>
        <w:t xml:space="preserve"> – materijal za praktične vježbe učenika – 81.773 dec, 24.873 sufin.učenici, 1.506 učenici preneseno iz 2016., 259 natjecanje PGŽ, 92</w:t>
      </w:r>
      <w:r w:rsidR="00DE3D1E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 xml:space="preserve"> donacija materijala</w:t>
      </w:r>
      <w:r w:rsidR="00D23CD7">
        <w:rPr>
          <w:sz w:val="22"/>
          <w:szCs w:val="22"/>
          <w:lang w:val="pl-PL"/>
        </w:rPr>
        <w:t xml:space="preserve"> za vježbe</w:t>
      </w:r>
      <w:r w:rsidR="00747D07">
        <w:rPr>
          <w:sz w:val="22"/>
          <w:szCs w:val="22"/>
          <w:lang w:val="pl-PL"/>
        </w:rPr>
        <w:t>,</w:t>
      </w:r>
    </w:p>
    <w:p w:rsidR="00D23CD7" w:rsidRDefault="00D23CD7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171</w:t>
      </w:r>
      <w:r>
        <w:rPr>
          <w:sz w:val="22"/>
          <w:szCs w:val="22"/>
          <w:lang w:val="pl-PL"/>
        </w:rPr>
        <w:t xml:space="preserve"> – sitni inventar – 2.256 dec, 549 donacija frizerskih kolica</w:t>
      </w:r>
    </w:p>
    <w:p w:rsidR="00D23CD7" w:rsidRDefault="00D23CD7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175</w:t>
      </w:r>
      <w:r>
        <w:rPr>
          <w:sz w:val="22"/>
          <w:szCs w:val="22"/>
          <w:lang w:val="pl-PL"/>
        </w:rPr>
        <w:t xml:space="preserve"> – usluge telefona, pošte, prijevoza – telefon i poštarina 20.915 dec, prijevoz za izlete (učenici 8.360, Grad Opatija 13.640), prijevoz na međužupanijsko natjecanje PGŽ 1.400 kn.</w:t>
      </w:r>
    </w:p>
    <w:p w:rsidR="008E43E2" w:rsidRDefault="008E43E2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181</w:t>
      </w:r>
      <w:r>
        <w:rPr>
          <w:sz w:val="22"/>
          <w:szCs w:val="22"/>
          <w:lang w:val="pl-PL"/>
        </w:rPr>
        <w:t xml:space="preserve"> – intelektulane usluge – u 2016. </w:t>
      </w:r>
      <w:r w:rsidR="00747D07">
        <w:rPr>
          <w:sz w:val="22"/>
          <w:szCs w:val="22"/>
          <w:lang w:val="pl-PL"/>
        </w:rPr>
        <w:t>Škola je bila domaćin međužupanijskog natjecanja kada je bila u obvezi isplatiti naknade članovima prosudbene komisije temeljem ugovora o djelu</w:t>
      </w:r>
      <w:r w:rsidR="00593D3B">
        <w:rPr>
          <w:sz w:val="22"/>
          <w:szCs w:val="22"/>
          <w:lang w:val="pl-PL"/>
        </w:rPr>
        <w:t>, a u 2017. to nije slučaj</w:t>
      </w:r>
      <w:r w:rsidR="00747D07">
        <w:rPr>
          <w:sz w:val="22"/>
          <w:szCs w:val="22"/>
          <w:lang w:val="pl-PL"/>
        </w:rPr>
        <w:t>,</w:t>
      </w:r>
    </w:p>
    <w:p w:rsidR="005C6BFD" w:rsidRDefault="00D23CD7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183</w:t>
      </w:r>
      <w:r>
        <w:rPr>
          <w:sz w:val="22"/>
          <w:szCs w:val="22"/>
          <w:lang w:val="pl-PL"/>
        </w:rPr>
        <w:t xml:space="preserve"> – ostale usluge – nadzor objekta, vođenje referada ZNR i zaštite od požara, usluga čišćenja te foto usluge (dec) 11.500 te usluga tiskanja školskog lista iz pren</w:t>
      </w:r>
      <w:r w:rsidR="008E43E2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>senih sredstava vlastitih prihoda i donacija iz 2016. godine 4.900 kn</w:t>
      </w:r>
    </w:p>
    <w:p w:rsidR="004F7CF5" w:rsidRDefault="005C6BFD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="004F7CF5" w:rsidRPr="00C96287">
        <w:rPr>
          <w:b/>
          <w:sz w:val="22"/>
          <w:szCs w:val="22"/>
          <w:lang w:val="pl-PL"/>
        </w:rPr>
        <w:t>188</w:t>
      </w:r>
      <w:r w:rsidR="004F7CF5">
        <w:rPr>
          <w:sz w:val="22"/>
          <w:szCs w:val="22"/>
          <w:lang w:val="pl-PL"/>
        </w:rPr>
        <w:t xml:space="preserve"> – kao domaćin međužupanijskog natjecanja Škola je 2016. godine imala povećane rashode reprezentacije u odnosu na uobičajenu vrijednost istih</w:t>
      </w:r>
      <w:r w:rsidR="00593D3B">
        <w:rPr>
          <w:sz w:val="22"/>
          <w:szCs w:val="22"/>
          <w:lang w:val="pl-PL"/>
        </w:rPr>
        <w:t xml:space="preserve"> stoga bilježi pad rashoda u izvještajnom razdoblju</w:t>
      </w:r>
      <w:r w:rsidR="004F7CF5">
        <w:rPr>
          <w:sz w:val="22"/>
          <w:szCs w:val="22"/>
          <w:lang w:val="pl-PL"/>
        </w:rPr>
        <w:t>,</w:t>
      </w:r>
    </w:p>
    <w:p w:rsidR="00464975" w:rsidRDefault="00464975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284</w:t>
      </w:r>
      <w:r>
        <w:rPr>
          <w:sz w:val="22"/>
          <w:szCs w:val="22"/>
          <w:lang w:val="pl-PL"/>
        </w:rPr>
        <w:t xml:space="preserve"> – višak prihoda poslovanja (preneseni) nakon umanjenja za 2.566 kn na ime nabavke nefinancijske imovine, a temeljem odluka Školskog odbora u 2017. godini, </w:t>
      </w:r>
    </w:p>
    <w:p w:rsidR="00464975" w:rsidRDefault="004F7CF5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361</w:t>
      </w:r>
      <w:r>
        <w:rPr>
          <w:sz w:val="22"/>
          <w:szCs w:val="22"/>
          <w:lang w:val="pl-PL"/>
        </w:rPr>
        <w:t xml:space="preserve"> – uredska oprema i namještaj – nabavljeni jedan projektor 3.500 kn, jedna polica 285 kn i materijal za ormare (izrada kućni majstor Škole) u vrijednosti od 3.33</w:t>
      </w:r>
      <w:r w:rsidR="00464975">
        <w:rPr>
          <w:sz w:val="22"/>
          <w:szCs w:val="22"/>
          <w:lang w:val="pl-PL"/>
        </w:rPr>
        <w:t>7 (knjiženo preko 052),</w:t>
      </w:r>
    </w:p>
    <w:p w:rsidR="00D23CD7" w:rsidRDefault="00464975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400</w:t>
      </w:r>
      <w:r>
        <w:rPr>
          <w:sz w:val="22"/>
          <w:szCs w:val="22"/>
          <w:lang w:val="pl-PL"/>
        </w:rPr>
        <w:t xml:space="preserve"> – sukladno odlukama Školskog odbora 2.566 kn viška prihoda poslovanja prenesenih iz 2016. godine preknjiženo za</w:t>
      </w:r>
      <w:r w:rsidR="00794F35">
        <w:rPr>
          <w:sz w:val="22"/>
          <w:szCs w:val="22"/>
          <w:lang w:val="pl-PL"/>
        </w:rPr>
        <w:t xml:space="preserve"> nabavku nefinancijske imovine, </w:t>
      </w:r>
      <w:r>
        <w:rPr>
          <w:sz w:val="22"/>
          <w:szCs w:val="22"/>
          <w:lang w:val="pl-PL"/>
        </w:rPr>
        <w:t>vidjeti i AOP284,</w:t>
      </w:r>
    </w:p>
    <w:p w:rsidR="005F0924" w:rsidRDefault="00464975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AOP</w:t>
      </w:r>
      <w:r w:rsidRPr="00C96287">
        <w:rPr>
          <w:b/>
          <w:sz w:val="22"/>
          <w:szCs w:val="22"/>
          <w:lang w:val="pl-PL"/>
        </w:rPr>
        <w:t>635</w:t>
      </w:r>
      <w:r>
        <w:rPr>
          <w:sz w:val="22"/>
          <w:szCs w:val="22"/>
          <w:lang w:val="pl-PL"/>
        </w:rPr>
        <w:t xml:space="preserve"> </w:t>
      </w:r>
      <w:r w:rsidR="005F0924">
        <w:rPr>
          <w:sz w:val="22"/>
          <w:szCs w:val="22"/>
          <w:lang w:val="pl-PL"/>
        </w:rPr>
        <w:t>–</w:t>
      </w:r>
      <w:r>
        <w:rPr>
          <w:sz w:val="22"/>
          <w:szCs w:val="22"/>
          <w:lang w:val="pl-PL"/>
        </w:rPr>
        <w:t xml:space="preserve"> </w:t>
      </w:r>
      <w:r w:rsidR="005F0924">
        <w:rPr>
          <w:sz w:val="22"/>
          <w:szCs w:val="22"/>
          <w:lang w:val="pl-PL"/>
        </w:rPr>
        <w:t>višak prihoda poslovanja rasploživ u 2018. godini (vlastiti prihodi 3.873</w:t>
      </w:r>
      <w:r w:rsidR="00593D3B">
        <w:rPr>
          <w:sz w:val="22"/>
          <w:szCs w:val="22"/>
          <w:lang w:val="pl-PL"/>
        </w:rPr>
        <w:t xml:space="preserve"> kn</w:t>
      </w:r>
      <w:r w:rsidR="005F0924">
        <w:rPr>
          <w:sz w:val="22"/>
          <w:szCs w:val="22"/>
          <w:lang w:val="pl-PL"/>
        </w:rPr>
        <w:t xml:space="preserve">, materijal za vježbe kozmetičara 27 </w:t>
      </w:r>
      <w:r w:rsidR="00593D3B">
        <w:rPr>
          <w:sz w:val="22"/>
          <w:szCs w:val="22"/>
          <w:lang w:val="pl-PL"/>
        </w:rPr>
        <w:t xml:space="preserve">kn </w:t>
      </w:r>
      <w:r w:rsidR="005F0924">
        <w:rPr>
          <w:sz w:val="22"/>
          <w:szCs w:val="22"/>
          <w:lang w:val="pl-PL"/>
        </w:rPr>
        <w:t>i novčane donacije 1.000 kn)</w:t>
      </w:r>
    </w:p>
    <w:p w:rsidR="00464975" w:rsidRDefault="005F0924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AOP</w:t>
      </w:r>
      <w:r w:rsidRPr="00C96287">
        <w:rPr>
          <w:b/>
          <w:sz w:val="22"/>
          <w:szCs w:val="22"/>
          <w:lang w:val="pl-PL"/>
        </w:rPr>
        <w:t>637</w:t>
      </w:r>
      <w:r>
        <w:rPr>
          <w:sz w:val="22"/>
          <w:szCs w:val="22"/>
          <w:lang w:val="pl-PL"/>
        </w:rPr>
        <w:t xml:space="preserve"> – </w:t>
      </w:r>
      <w:r w:rsidR="00C96287">
        <w:rPr>
          <w:sz w:val="22"/>
          <w:szCs w:val="22"/>
          <w:lang w:val="pl-PL"/>
        </w:rPr>
        <w:t>aktivna vremenska razgraničenja</w:t>
      </w:r>
      <w:r>
        <w:rPr>
          <w:sz w:val="22"/>
          <w:szCs w:val="22"/>
          <w:lang w:val="pl-PL"/>
        </w:rPr>
        <w:t xml:space="preserve"> </w:t>
      </w:r>
      <w:bookmarkStart w:id="1" w:name="OLE_LINK2"/>
      <w:bookmarkStart w:id="2" w:name="OLE_LINK3"/>
      <w:bookmarkStart w:id="3" w:name="OLE_LINK4"/>
      <w:bookmarkStart w:id="4" w:name="OLE_LINK5"/>
      <w:r>
        <w:rPr>
          <w:sz w:val="22"/>
          <w:szCs w:val="22"/>
          <w:lang w:val="pl-PL"/>
        </w:rPr>
        <w:t xml:space="preserve">za </w:t>
      </w:r>
      <w:r w:rsidR="00C96287">
        <w:rPr>
          <w:sz w:val="22"/>
          <w:szCs w:val="22"/>
          <w:lang w:val="pl-PL"/>
        </w:rPr>
        <w:t>mjesec prosinac 2017. -</w:t>
      </w:r>
      <w:r>
        <w:rPr>
          <w:sz w:val="22"/>
          <w:szCs w:val="22"/>
          <w:lang w:val="pl-PL"/>
        </w:rPr>
        <w:t xml:space="preserve"> plaća 262.073 kn, naknada za nezapošljavanje invalida 983 kn, jubilarna nagrada 3.471 kn i dio rashoda za utrošenu električnu energiju</w:t>
      </w:r>
      <w:r w:rsidR="00C96287">
        <w:rPr>
          <w:sz w:val="22"/>
          <w:szCs w:val="22"/>
          <w:lang w:val="pl-PL"/>
        </w:rPr>
        <w:t xml:space="preserve"> 414 kn</w:t>
      </w:r>
      <w:r>
        <w:rPr>
          <w:sz w:val="22"/>
          <w:szCs w:val="22"/>
          <w:lang w:val="pl-PL"/>
        </w:rPr>
        <w:t xml:space="preserve">. </w:t>
      </w:r>
    </w:p>
    <w:bookmarkEnd w:id="1"/>
    <w:bookmarkEnd w:id="2"/>
    <w:bookmarkEnd w:id="3"/>
    <w:bookmarkEnd w:id="4"/>
    <w:p w:rsidR="00E31B6E" w:rsidRDefault="00573863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E31B6E">
        <w:rPr>
          <w:sz w:val="22"/>
          <w:szCs w:val="22"/>
          <w:lang w:val="pl-PL"/>
        </w:rPr>
        <w:t xml:space="preserve">   </w:t>
      </w:r>
    </w:p>
    <w:p w:rsidR="00E31B6E" w:rsidRDefault="00E31B6E" w:rsidP="002F7A19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Pr="00465BBB" w:rsidRDefault="00A43391" w:rsidP="00A94B4F">
      <w:pPr>
        <w:tabs>
          <w:tab w:val="right" w:pos="7371"/>
        </w:tabs>
        <w:jc w:val="both"/>
        <w:rPr>
          <w:sz w:val="22"/>
          <w:szCs w:val="22"/>
          <w:lang w:val="pl-PL"/>
        </w:rPr>
      </w:pPr>
    </w:p>
    <w:p w:rsidR="00A43391" w:rsidRPr="003B4B64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3B4B64">
        <w:rPr>
          <w:b/>
          <w:i/>
          <w:sz w:val="22"/>
          <w:szCs w:val="22"/>
          <w:lang w:val="hr-HR"/>
        </w:rPr>
        <w:t>Obrazac RAS – funkcijski</w:t>
      </w:r>
    </w:p>
    <w:p w:rsidR="00593D3B" w:rsidRDefault="00593D3B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Sukladno propisanome u obrascu RAS-funkcijski na poziciji AOP116 (brojčana oznaka funkcijske klasifikacije 0922 Više srednjoškolsko obrazovanje) iskazan je podatak o ukupnoj vrijednosti rashoda poslovanja razreda 3 i rashoda za nabavu nefinancijske imovine razreda 4 u izvještajnom razdoblju - veza AOP40</w:t>
      </w:r>
      <w:r w:rsidR="00C96287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 u obrascu PR-RAS.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Pr="00875D6C" w:rsidRDefault="00A43391" w:rsidP="00A43391">
      <w:pPr>
        <w:jc w:val="both"/>
        <w:rPr>
          <w:b/>
          <w:i/>
          <w:sz w:val="22"/>
          <w:szCs w:val="22"/>
          <w:lang w:val="hr-HR"/>
        </w:rPr>
      </w:pPr>
      <w:r w:rsidRPr="00875D6C">
        <w:rPr>
          <w:b/>
          <w:i/>
          <w:sz w:val="22"/>
          <w:szCs w:val="22"/>
          <w:lang w:val="hr-HR"/>
        </w:rPr>
        <w:t>Obrazac P-VRIO</w:t>
      </w: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491CA4" w:rsidRDefault="00C96287" w:rsidP="00A43391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Dugotrajna nefinancijska imovina u pripremi </w:t>
      </w:r>
      <w:r w:rsidR="00491CA4">
        <w:rPr>
          <w:sz w:val="22"/>
          <w:szCs w:val="22"/>
          <w:lang w:val="hr-HR"/>
        </w:rPr>
        <w:t xml:space="preserve">iskazana na AOP 024 u vrijednosti od 93.630 kn odnosi se na uređenje unutrašnjeg prostora školske zgrade (izmjena podova u učionicama) za provođenje kojih je postupak nabave objedinjeno provela PGŽ za potrebe škola, pa tako i Obrtničke škole, odabrala izvođače, zaključila ugovore te izvršila plaćanja prema dobavljačima. Rashod je evidentiran preko računa 91512. </w:t>
      </w:r>
    </w:p>
    <w:p w:rsidR="00A43391" w:rsidRDefault="00A43391" w:rsidP="00A43391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Povjerenstvo imenovano za provođenje inventure knjižn</w:t>
      </w:r>
      <w:r w:rsidR="003F0724">
        <w:rPr>
          <w:sz w:val="22"/>
          <w:szCs w:val="22"/>
          <w:lang w:val="hr-HR"/>
        </w:rPr>
        <w:t>ičnog</w:t>
      </w:r>
      <w:r>
        <w:rPr>
          <w:sz w:val="22"/>
          <w:szCs w:val="22"/>
          <w:lang w:val="hr-HR"/>
        </w:rPr>
        <w:t xml:space="preserve"> fonda školske knjižnice za 201</w:t>
      </w:r>
      <w:r w:rsidR="00C96287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 xml:space="preserve">. godinu istaknulo je u svom izvještaju </w:t>
      </w:r>
      <w:r w:rsidR="003F0724">
        <w:rPr>
          <w:sz w:val="22"/>
          <w:szCs w:val="22"/>
          <w:lang w:val="hr-HR"/>
        </w:rPr>
        <w:t xml:space="preserve">donaciju knjižničnog fonda u vrijednosti </w:t>
      </w:r>
      <w:r w:rsidR="00C96287">
        <w:rPr>
          <w:sz w:val="22"/>
          <w:szCs w:val="22"/>
          <w:lang w:val="hr-HR"/>
        </w:rPr>
        <w:t>468</w:t>
      </w:r>
      <w:r w:rsidR="003F0724">
        <w:rPr>
          <w:sz w:val="22"/>
          <w:szCs w:val="22"/>
          <w:lang w:val="hr-HR"/>
        </w:rPr>
        <w:t xml:space="preserve"> kuna. </w:t>
      </w:r>
      <w:r>
        <w:rPr>
          <w:sz w:val="22"/>
          <w:szCs w:val="22"/>
          <w:lang w:val="hr-HR"/>
        </w:rPr>
        <w:t xml:space="preserve"> </w:t>
      </w:r>
      <w:r w:rsidR="003F0724">
        <w:rPr>
          <w:sz w:val="22"/>
          <w:szCs w:val="22"/>
          <w:lang w:val="hr-HR"/>
        </w:rPr>
        <w:t>Za predmetnu vrijednost p</w:t>
      </w:r>
      <w:r>
        <w:rPr>
          <w:sz w:val="22"/>
          <w:szCs w:val="22"/>
          <w:lang w:val="hr-HR"/>
        </w:rPr>
        <w:t xml:space="preserve">rovedeno </w:t>
      </w:r>
      <w:r w:rsidR="00593D3B">
        <w:rPr>
          <w:sz w:val="22"/>
          <w:szCs w:val="22"/>
          <w:lang w:val="hr-HR"/>
        </w:rPr>
        <w:t>je po donošenju odluke</w:t>
      </w:r>
      <w:r>
        <w:rPr>
          <w:sz w:val="22"/>
          <w:szCs w:val="22"/>
          <w:lang w:val="hr-HR"/>
        </w:rPr>
        <w:t xml:space="preserve"> knjiženje na ime uvećanja imovine i izvora financiranja preko računa 915. (AOP021).</w:t>
      </w:r>
    </w:p>
    <w:p w:rsidR="00A43391" w:rsidRDefault="00A43391" w:rsidP="00A43391">
      <w:pPr>
        <w:ind w:firstLine="708"/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ind w:firstLine="708"/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  <w:r w:rsidRPr="00875D6C">
        <w:rPr>
          <w:b/>
          <w:i/>
          <w:sz w:val="22"/>
          <w:szCs w:val="22"/>
          <w:lang w:val="hr-HR"/>
        </w:rPr>
        <w:t>Obrazac Bilanca</w:t>
      </w:r>
    </w:p>
    <w:p w:rsidR="00A43391" w:rsidRPr="00875D6C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201</w:t>
      </w:r>
      <w:r w:rsidR="00491CA4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 xml:space="preserve">. godini ostvareno je povećanje vrijednosti imovine i izvora financiranja kao rezultat </w:t>
      </w:r>
      <w:r w:rsidR="006A4FE2">
        <w:rPr>
          <w:sz w:val="22"/>
          <w:szCs w:val="22"/>
          <w:lang w:val="hr-HR"/>
        </w:rPr>
        <w:t xml:space="preserve">stjecanja vlasništva </w:t>
      </w:r>
      <w:r w:rsidR="00F80B2D">
        <w:rPr>
          <w:sz w:val="22"/>
          <w:szCs w:val="22"/>
          <w:lang w:val="hr-HR"/>
        </w:rPr>
        <w:t xml:space="preserve">nad </w:t>
      </w:r>
      <w:r w:rsidR="00491CA4">
        <w:rPr>
          <w:sz w:val="22"/>
          <w:szCs w:val="22"/>
          <w:lang w:val="hr-HR"/>
        </w:rPr>
        <w:t>jedn</w:t>
      </w:r>
      <w:r w:rsidR="00F80B2D">
        <w:rPr>
          <w:sz w:val="22"/>
          <w:szCs w:val="22"/>
          <w:lang w:val="hr-HR"/>
        </w:rPr>
        <w:t>im</w:t>
      </w:r>
      <w:r w:rsidR="00491CA4">
        <w:rPr>
          <w:sz w:val="22"/>
          <w:szCs w:val="22"/>
          <w:lang w:val="hr-HR"/>
        </w:rPr>
        <w:t xml:space="preserve"> projektor</w:t>
      </w:r>
      <w:r w:rsidR="00F80B2D">
        <w:rPr>
          <w:sz w:val="22"/>
          <w:szCs w:val="22"/>
          <w:lang w:val="hr-HR"/>
        </w:rPr>
        <w:t>om</w:t>
      </w:r>
      <w:r w:rsidR="00491CA4">
        <w:rPr>
          <w:sz w:val="22"/>
          <w:szCs w:val="22"/>
          <w:lang w:val="hr-HR"/>
        </w:rPr>
        <w:t xml:space="preserve"> (3.500 kn</w:t>
      </w:r>
      <w:r w:rsidR="00F80B2D">
        <w:rPr>
          <w:sz w:val="22"/>
          <w:szCs w:val="22"/>
          <w:lang w:val="hr-HR"/>
        </w:rPr>
        <w:t>, iz</w:t>
      </w:r>
      <w:r w:rsidR="00491CA4">
        <w:rPr>
          <w:sz w:val="22"/>
          <w:szCs w:val="22"/>
          <w:lang w:val="hr-HR"/>
        </w:rPr>
        <w:t xml:space="preserve"> vl.p</w:t>
      </w:r>
      <w:r w:rsidR="00F80B2D">
        <w:rPr>
          <w:sz w:val="22"/>
          <w:szCs w:val="22"/>
          <w:lang w:val="hr-HR"/>
        </w:rPr>
        <w:t>ri</w:t>
      </w:r>
      <w:r w:rsidR="00491CA4">
        <w:rPr>
          <w:sz w:val="22"/>
          <w:szCs w:val="22"/>
          <w:lang w:val="hr-HR"/>
        </w:rPr>
        <w:t>h</w:t>
      </w:r>
      <w:r w:rsidR="00F80B2D">
        <w:rPr>
          <w:sz w:val="22"/>
          <w:szCs w:val="22"/>
          <w:lang w:val="hr-HR"/>
        </w:rPr>
        <w:t>oda</w:t>
      </w:r>
      <w:r w:rsidR="00491CA4">
        <w:rPr>
          <w:sz w:val="22"/>
          <w:szCs w:val="22"/>
          <w:lang w:val="hr-HR"/>
        </w:rPr>
        <w:t>), namještaj</w:t>
      </w:r>
      <w:r w:rsidR="00F80B2D">
        <w:rPr>
          <w:sz w:val="22"/>
          <w:szCs w:val="22"/>
          <w:lang w:val="hr-HR"/>
        </w:rPr>
        <w:t>em</w:t>
      </w:r>
      <w:r w:rsidR="00491CA4">
        <w:rPr>
          <w:sz w:val="22"/>
          <w:szCs w:val="22"/>
          <w:lang w:val="hr-HR"/>
        </w:rPr>
        <w:t xml:space="preserve">  (1.056 kn </w:t>
      </w:r>
      <w:r w:rsidR="00F80B2D">
        <w:rPr>
          <w:sz w:val="22"/>
          <w:szCs w:val="22"/>
          <w:lang w:val="hr-HR"/>
        </w:rPr>
        <w:t xml:space="preserve">iz </w:t>
      </w:r>
      <w:r w:rsidR="00491CA4">
        <w:rPr>
          <w:sz w:val="22"/>
          <w:szCs w:val="22"/>
          <w:lang w:val="hr-HR"/>
        </w:rPr>
        <w:t>vl.p</w:t>
      </w:r>
      <w:r w:rsidR="00F80B2D">
        <w:rPr>
          <w:sz w:val="22"/>
          <w:szCs w:val="22"/>
          <w:lang w:val="hr-HR"/>
        </w:rPr>
        <w:t>ri</w:t>
      </w:r>
      <w:r w:rsidR="00491CA4">
        <w:rPr>
          <w:sz w:val="22"/>
          <w:szCs w:val="22"/>
          <w:lang w:val="hr-HR"/>
        </w:rPr>
        <w:t>h</w:t>
      </w:r>
      <w:r w:rsidR="00F80B2D">
        <w:rPr>
          <w:sz w:val="22"/>
          <w:szCs w:val="22"/>
          <w:lang w:val="hr-HR"/>
        </w:rPr>
        <w:t>oda</w:t>
      </w:r>
      <w:r w:rsidR="00491CA4">
        <w:rPr>
          <w:sz w:val="22"/>
          <w:szCs w:val="22"/>
          <w:lang w:val="hr-HR"/>
        </w:rPr>
        <w:t xml:space="preserve"> tekuće godine i 2.566 kn</w:t>
      </w:r>
      <w:r w:rsidR="00F80B2D">
        <w:rPr>
          <w:sz w:val="22"/>
          <w:szCs w:val="22"/>
          <w:lang w:val="hr-HR"/>
        </w:rPr>
        <w:t xml:space="preserve"> iz </w:t>
      </w:r>
      <w:r w:rsidR="00491CA4">
        <w:rPr>
          <w:sz w:val="22"/>
          <w:szCs w:val="22"/>
          <w:lang w:val="hr-HR"/>
        </w:rPr>
        <w:t xml:space="preserve"> prenesenih vl.prihoda 2016. godine</w:t>
      </w:r>
      <w:r w:rsidR="00F80B2D">
        <w:rPr>
          <w:sz w:val="22"/>
          <w:szCs w:val="22"/>
          <w:lang w:val="hr-HR"/>
        </w:rPr>
        <w:t>)</w:t>
      </w:r>
      <w:r w:rsidR="00491CA4">
        <w:rPr>
          <w:sz w:val="22"/>
          <w:szCs w:val="22"/>
          <w:lang w:val="hr-HR"/>
        </w:rPr>
        <w:t xml:space="preserve">, </w:t>
      </w:r>
      <w:r w:rsidR="00F80B2D">
        <w:rPr>
          <w:sz w:val="22"/>
          <w:szCs w:val="22"/>
          <w:lang w:val="hr-HR"/>
        </w:rPr>
        <w:t>opremom za praktikum frizera – jedan klimazon (6.500 kn kapitalna donacija) i knjigama za knjižnicu (1.009 kn iz vl.prihoda).</w:t>
      </w:r>
      <w:r w:rsidR="00491CA4">
        <w:rPr>
          <w:sz w:val="22"/>
          <w:szCs w:val="22"/>
          <w:lang w:val="hr-HR"/>
        </w:rPr>
        <w:t xml:space="preserve"> </w:t>
      </w:r>
      <w:r w:rsidR="0012197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</w:t>
      </w:r>
    </w:p>
    <w:p w:rsidR="00F80B2D" w:rsidRDefault="00F80B2D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F80B2D" w:rsidRDefault="00F80B2D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 01.01.2017. Škola posluje u programu županijske riznice. </w:t>
      </w:r>
    </w:p>
    <w:p w:rsidR="00A43391" w:rsidRDefault="00F80B2D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2017. godini izvršen je računalni prijenos podataka za osnovna sredstva i sitni inventar iz starog programa u program riznice. Podaci su pregledani i usklađeni te je ispravak vrijednosti osnovnih sredstava za 2017. godinu odrađen unutar zadanog programa riznice.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Sukladno propisima </w:t>
      </w:r>
      <w:r w:rsidR="006A4FE2">
        <w:rPr>
          <w:sz w:val="22"/>
          <w:szCs w:val="22"/>
          <w:lang w:val="hr-HR"/>
        </w:rPr>
        <w:t>za 201</w:t>
      </w:r>
      <w:r w:rsidR="00F80B2D">
        <w:rPr>
          <w:sz w:val="22"/>
          <w:szCs w:val="22"/>
          <w:lang w:val="hr-HR"/>
        </w:rPr>
        <w:t>7</w:t>
      </w:r>
      <w:r w:rsidR="006A4FE2">
        <w:rPr>
          <w:sz w:val="22"/>
          <w:szCs w:val="22"/>
          <w:lang w:val="hr-HR"/>
        </w:rPr>
        <w:t xml:space="preserve">. godinu </w:t>
      </w:r>
      <w:r>
        <w:rPr>
          <w:sz w:val="22"/>
          <w:szCs w:val="22"/>
          <w:lang w:val="hr-HR"/>
        </w:rPr>
        <w:t xml:space="preserve">proveden je godišnji popis, utvrđene  razlike, predloženi rashodi, donesena Odluka, a knjiženje iste bit će provedeno s datumom donošenja </w:t>
      </w:r>
      <w:r w:rsidR="00121975">
        <w:rPr>
          <w:sz w:val="22"/>
          <w:szCs w:val="22"/>
          <w:lang w:val="hr-HR"/>
        </w:rPr>
        <w:t>predmetne Odluke</w:t>
      </w:r>
      <w:r w:rsidR="00F80B2D">
        <w:rPr>
          <w:sz w:val="22"/>
          <w:szCs w:val="22"/>
          <w:lang w:val="hr-HR"/>
        </w:rPr>
        <w:t xml:space="preserve"> (siječanj 2018</w:t>
      </w:r>
      <w:r>
        <w:rPr>
          <w:sz w:val="22"/>
          <w:szCs w:val="22"/>
          <w:lang w:val="hr-HR"/>
        </w:rPr>
        <w:t xml:space="preserve">. </w:t>
      </w:r>
      <w:r w:rsidR="006A4FE2">
        <w:rPr>
          <w:sz w:val="22"/>
          <w:szCs w:val="22"/>
          <w:lang w:val="hr-HR"/>
        </w:rPr>
        <w:t>godine)</w:t>
      </w:r>
      <w:r w:rsidR="00121975">
        <w:rPr>
          <w:sz w:val="22"/>
          <w:szCs w:val="22"/>
          <w:lang w:val="hr-HR"/>
        </w:rPr>
        <w:t>.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Ostala potraživanja</w:t>
      </w:r>
      <w:r w:rsidR="006647F0">
        <w:rPr>
          <w:sz w:val="22"/>
          <w:szCs w:val="22"/>
          <w:lang w:val="hr-HR"/>
        </w:rPr>
        <w:t xml:space="preserve"> (AOP080) </w:t>
      </w:r>
      <w:r w:rsidR="00A44ECB">
        <w:rPr>
          <w:sz w:val="22"/>
          <w:szCs w:val="22"/>
          <w:lang w:val="hr-HR"/>
        </w:rPr>
        <w:t xml:space="preserve">odnose se </w:t>
      </w:r>
      <w:r>
        <w:rPr>
          <w:sz w:val="22"/>
          <w:szCs w:val="22"/>
          <w:lang w:val="hr-HR"/>
        </w:rPr>
        <w:t>na potraživanje</w:t>
      </w:r>
      <w:r w:rsidR="00A44ECB">
        <w:rPr>
          <w:sz w:val="22"/>
          <w:szCs w:val="22"/>
          <w:lang w:val="hr-HR"/>
        </w:rPr>
        <w:t xml:space="preserve"> za bolovanje </w:t>
      </w:r>
      <w:r>
        <w:rPr>
          <w:sz w:val="22"/>
          <w:szCs w:val="22"/>
          <w:lang w:val="hr-HR"/>
        </w:rPr>
        <w:t>na teret HZZO</w:t>
      </w:r>
      <w:r w:rsidR="00A44ECB">
        <w:rPr>
          <w:sz w:val="22"/>
          <w:szCs w:val="22"/>
          <w:lang w:val="hr-HR"/>
        </w:rPr>
        <w:t xml:space="preserve"> za studeni</w:t>
      </w:r>
      <w:r w:rsidR="00465520">
        <w:rPr>
          <w:sz w:val="22"/>
          <w:szCs w:val="22"/>
          <w:lang w:val="hr-HR"/>
        </w:rPr>
        <w:t xml:space="preserve"> -</w:t>
      </w:r>
      <w:r w:rsidR="00A44ECB">
        <w:rPr>
          <w:sz w:val="22"/>
          <w:szCs w:val="22"/>
          <w:lang w:val="hr-HR"/>
        </w:rPr>
        <w:t xml:space="preserve"> i prosinac</w:t>
      </w:r>
      <w:r w:rsidR="006647F0">
        <w:rPr>
          <w:sz w:val="22"/>
          <w:szCs w:val="22"/>
          <w:lang w:val="hr-HR"/>
        </w:rPr>
        <w:t xml:space="preserve"> 2017. godine.</w:t>
      </w:r>
      <w:r w:rsidR="00A44ECB">
        <w:rPr>
          <w:sz w:val="22"/>
          <w:szCs w:val="22"/>
          <w:lang w:val="hr-HR"/>
        </w:rPr>
        <w:t xml:space="preserve"> </w:t>
      </w:r>
    </w:p>
    <w:p w:rsidR="006647F0" w:rsidRDefault="006647F0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6647F0" w:rsidRDefault="006647F0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</w:t>
      </w:r>
      <w:r w:rsidRPr="00223BED">
        <w:rPr>
          <w:b/>
          <w:sz w:val="22"/>
          <w:szCs w:val="22"/>
          <w:lang w:val="hr-HR"/>
        </w:rPr>
        <w:t>153</w:t>
      </w:r>
      <w:r>
        <w:rPr>
          <w:sz w:val="22"/>
          <w:szCs w:val="22"/>
          <w:lang w:val="hr-HR"/>
        </w:rPr>
        <w:t xml:space="preserve"> – potraživanje za jedan mjesečni paušal od najma prostora za drinkomat, zatvoreno realizacijom prihoda u siječnju 2018.</w:t>
      </w:r>
      <w:r w:rsidR="00A53867">
        <w:rPr>
          <w:sz w:val="22"/>
          <w:szCs w:val="22"/>
          <w:lang w:val="hr-HR"/>
        </w:rPr>
        <w:t xml:space="preserve"> godine.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AOP</w:t>
      </w:r>
      <w:r w:rsidRPr="00223BED">
        <w:rPr>
          <w:b/>
          <w:sz w:val="22"/>
          <w:szCs w:val="22"/>
          <w:lang w:val="hr-HR"/>
        </w:rPr>
        <w:t>161</w:t>
      </w:r>
      <w:r>
        <w:rPr>
          <w:sz w:val="22"/>
          <w:szCs w:val="22"/>
          <w:lang w:val="hr-HR"/>
        </w:rPr>
        <w:t xml:space="preserve"> </w:t>
      </w:r>
      <w:r w:rsidR="006647F0">
        <w:rPr>
          <w:sz w:val="22"/>
          <w:szCs w:val="22"/>
          <w:lang w:val="hr-HR"/>
        </w:rPr>
        <w:t>- k</w:t>
      </w:r>
      <w:r>
        <w:rPr>
          <w:sz w:val="22"/>
          <w:szCs w:val="22"/>
          <w:lang w:val="hr-HR"/>
        </w:rPr>
        <w:t>ontinuirani rashodi budućih razdoblja obuhvaća</w:t>
      </w:r>
      <w:r w:rsidR="006647F0">
        <w:rPr>
          <w:sz w:val="22"/>
          <w:szCs w:val="22"/>
          <w:lang w:val="hr-HR"/>
        </w:rPr>
        <w:t>ju</w:t>
      </w:r>
      <w:r w:rsidR="00223BED">
        <w:rPr>
          <w:sz w:val="22"/>
          <w:szCs w:val="22"/>
          <w:lang w:val="hr-HR"/>
        </w:rPr>
        <w:t xml:space="preserve"> vrijednost rashoda (obveza per 31.12.2017.)  vezanih uz</w:t>
      </w:r>
      <w:r>
        <w:rPr>
          <w:sz w:val="22"/>
          <w:szCs w:val="22"/>
          <w:lang w:val="hr-HR"/>
        </w:rPr>
        <w:t xml:space="preserve"> plać</w:t>
      </w:r>
      <w:r w:rsidR="00223BED">
        <w:rPr>
          <w:sz w:val="22"/>
          <w:szCs w:val="22"/>
          <w:lang w:val="hr-HR"/>
        </w:rPr>
        <w:t>u i materijalna prava za</w:t>
      </w:r>
      <w:r>
        <w:rPr>
          <w:sz w:val="22"/>
          <w:szCs w:val="22"/>
          <w:lang w:val="hr-HR"/>
        </w:rPr>
        <w:t xml:space="preserve"> prosinac 201</w:t>
      </w:r>
      <w:r w:rsidR="00223BED">
        <w:rPr>
          <w:sz w:val="22"/>
          <w:szCs w:val="22"/>
          <w:lang w:val="hr-HR"/>
        </w:rPr>
        <w:t>7. te</w:t>
      </w:r>
      <w:r w:rsidR="00395275">
        <w:rPr>
          <w:sz w:val="22"/>
          <w:szCs w:val="22"/>
          <w:lang w:val="hr-HR"/>
        </w:rPr>
        <w:t xml:space="preserve"> dio rashoda za elek</w:t>
      </w:r>
      <w:r w:rsidR="00223BED">
        <w:rPr>
          <w:sz w:val="22"/>
          <w:szCs w:val="22"/>
          <w:lang w:val="hr-HR"/>
        </w:rPr>
        <w:t xml:space="preserve">tričnu </w:t>
      </w:r>
      <w:r w:rsidR="00223BED">
        <w:rPr>
          <w:sz w:val="22"/>
          <w:szCs w:val="22"/>
          <w:lang w:val="hr-HR"/>
        </w:rPr>
        <w:lastRenderedPageBreak/>
        <w:t>energiju za prosinac 2017</w:t>
      </w:r>
      <w:r w:rsidR="00395275">
        <w:rPr>
          <w:sz w:val="22"/>
          <w:szCs w:val="22"/>
          <w:lang w:val="hr-HR"/>
        </w:rPr>
        <w:t>. (rezultat us</w:t>
      </w:r>
      <w:r w:rsidR="00223BED">
        <w:rPr>
          <w:sz w:val="22"/>
          <w:szCs w:val="22"/>
          <w:lang w:val="hr-HR"/>
        </w:rPr>
        <w:t>klađivanja sa sredstvima za 2017</w:t>
      </w:r>
      <w:r w:rsidR="00395275">
        <w:rPr>
          <w:sz w:val="22"/>
          <w:szCs w:val="22"/>
          <w:lang w:val="hr-HR"/>
        </w:rPr>
        <w:t>.).</w:t>
      </w:r>
      <w:r>
        <w:rPr>
          <w:sz w:val="22"/>
          <w:szCs w:val="22"/>
          <w:lang w:val="hr-HR"/>
        </w:rPr>
        <w:t xml:space="preserve"> </w:t>
      </w:r>
      <w:r w:rsidR="00223BED">
        <w:rPr>
          <w:sz w:val="22"/>
          <w:szCs w:val="22"/>
          <w:lang w:val="hr-HR"/>
        </w:rPr>
        <w:t>Vidjeti i AOP637 obrasca PR-RAS.</w:t>
      </w:r>
      <w:r w:rsidR="00794F35">
        <w:rPr>
          <w:sz w:val="22"/>
          <w:szCs w:val="22"/>
          <w:lang w:val="hr-HR"/>
        </w:rPr>
        <w:t xml:space="preserve"> </w:t>
      </w:r>
    </w:p>
    <w:p w:rsidR="00794F35" w:rsidRDefault="00794F35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EE6D35" w:rsidRDefault="00EE6D35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Izvršena je korekcija rezultata na način da je dio viška prihoda poslovanja prenesen na potražnu stranu računa 92222 i to:</w:t>
      </w:r>
    </w:p>
    <w:p w:rsidR="00EF0700" w:rsidRDefault="00EF0700" w:rsidP="00EF0700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6.500 kuna na ime prihoda od kapitalnih donacija,</w:t>
      </w:r>
    </w:p>
    <w:p w:rsidR="00EF0700" w:rsidRDefault="00EF0700" w:rsidP="00EF0700">
      <w:pPr>
        <w:pStyle w:val="Odlomakpopisa"/>
        <w:numPr>
          <w:ilvl w:val="0"/>
          <w:numId w:val="6"/>
        </w:num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5.565 kuna temeljem odluka Školskog odbora prilikom donošenja Financijskog plana za 2017. g</w:t>
      </w:r>
      <w:r w:rsidRPr="00EF0700">
        <w:rPr>
          <w:sz w:val="22"/>
          <w:szCs w:val="22"/>
          <w:lang w:val="hr-HR"/>
        </w:rPr>
        <w:t>odinu</w:t>
      </w:r>
      <w:r>
        <w:rPr>
          <w:sz w:val="22"/>
          <w:szCs w:val="22"/>
          <w:lang w:val="hr-HR"/>
        </w:rPr>
        <w:t xml:space="preserve">, kao i </w:t>
      </w:r>
      <w:r w:rsidRPr="00EF070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izmjena i dopuna istog, da će se ukupno 5.565 kuna vlastitih prihoda utrošiti za nabavku nefinancijske imovine, </w:t>
      </w:r>
    </w:p>
    <w:p w:rsidR="00794F35" w:rsidRPr="00EF0700" w:rsidRDefault="00EF0700" w:rsidP="00EF0700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čime je manjak prihoda od nefinancijske imovine zatvoren, a per 31.12.17. utvrđen je višak prihoda p</w:t>
      </w:r>
      <w:r w:rsidR="00A53867">
        <w:rPr>
          <w:sz w:val="22"/>
          <w:szCs w:val="22"/>
          <w:lang w:val="hr-HR"/>
        </w:rPr>
        <w:t xml:space="preserve">oslovanja u </w:t>
      </w:r>
      <w:r>
        <w:rPr>
          <w:sz w:val="22"/>
          <w:szCs w:val="22"/>
          <w:lang w:val="hr-HR"/>
        </w:rPr>
        <w:t xml:space="preserve">visini od 4.900 kuna. </w:t>
      </w:r>
      <w:r w:rsidR="00A53867">
        <w:rPr>
          <w:sz w:val="22"/>
          <w:szCs w:val="22"/>
          <w:lang w:val="hr-HR"/>
        </w:rPr>
        <w:t>(v</w:t>
      </w:r>
      <w:r>
        <w:rPr>
          <w:sz w:val="22"/>
          <w:szCs w:val="22"/>
          <w:lang w:val="hr-HR"/>
        </w:rPr>
        <w:t>eza AOP</w:t>
      </w:r>
      <w:r w:rsidR="003F7D70">
        <w:rPr>
          <w:sz w:val="22"/>
          <w:szCs w:val="22"/>
          <w:lang w:val="hr-HR"/>
        </w:rPr>
        <w:t>282, 399, 400 i 637 obrasca PR</w:t>
      </w:r>
      <w:r w:rsidR="00A53867">
        <w:rPr>
          <w:sz w:val="22"/>
          <w:szCs w:val="22"/>
          <w:lang w:val="hr-HR"/>
        </w:rPr>
        <w:t>-RAS i AOP233 i 238 obrasca BIL)</w:t>
      </w:r>
    </w:p>
    <w:p w:rsidR="002C76F0" w:rsidRDefault="002C76F0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Škola </w:t>
      </w:r>
      <w:r w:rsidR="00513EDC">
        <w:rPr>
          <w:sz w:val="22"/>
          <w:szCs w:val="22"/>
          <w:lang w:val="hr-HR"/>
        </w:rPr>
        <w:t xml:space="preserve">u 2017. godini ne bilježi poslovne događaje na ime </w:t>
      </w:r>
      <w:r>
        <w:rPr>
          <w:sz w:val="22"/>
          <w:szCs w:val="22"/>
          <w:lang w:val="hr-HR"/>
        </w:rPr>
        <w:t>dan</w:t>
      </w:r>
      <w:r w:rsidR="00513EDC">
        <w:rPr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 xml:space="preserve"> i primljen</w:t>
      </w:r>
      <w:r w:rsidR="00513EDC">
        <w:rPr>
          <w:sz w:val="22"/>
          <w:szCs w:val="22"/>
          <w:lang w:val="hr-HR"/>
        </w:rPr>
        <w:t xml:space="preserve">ih </w:t>
      </w:r>
      <w:r>
        <w:rPr>
          <w:sz w:val="22"/>
          <w:szCs w:val="22"/>
          <w:lang w:val="hr-HR"/>
        </w:rPr>
        <w:t>dugoročn</w:t>
      </w:r>
      <w:r w:rsidR="00513EDC">
        <w:rPr>
          <w:sz w:val="22"/>
          <w:szCs w:val="22"/>
          <w:lang w:val="hr-HR"/>
        </w:rPr>
        <w:t xml:space="preserve">ih </w:t>
      </w:r>
      <w:r>
        <w:rPr>
          <w:sz w:val="22"/>
          <w:szCs w:val="22"/>
          <w:lang w:val="hr-HR"/>
        </w:rPr>
        <w:t>i kratkoročn</w:t>
      </w:r>
      <w:r w:rsidR="00513EDC">
        <w:rPr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 xml:space="preserve"> kredit</w:t>
      </w:r>
      <w:r w:rsidR="00513EDC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i zajmov</w:t>
      </w:r>
      <w:r w:rsidR="00513EDC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te </w:t>
      </w:r>
      <w:r w:rsidR="00513EDC">
        <w:rPr>
          <w:sz w:val="22"/>
          <w:szCs w:val="22"/>
          <w:lang w:val="hr-HR"/>
        </w:rPr>
        <w:t>stoga Obvezne Bilješke uz Bilancu propisane člankom 14. Pravilnika o financijskom izvještavanju u proračunskom računovodstvu (tablice 1-4) nisu sastavni dio ovih B</w:t>
      </w:r>
      <w:r>
        <w:rPr>
          <w:sz w:val="22"/>
          <w:szCs w:val="22"/>
          <w:lang w:val="hr-HR"/>
        </w:rPr>
        <w:t>ilješki</w:t>
      </w:r>
      <w:r w:rsidR="00513EDC">
        <w:rPr>
          <w:sz w:val="22"/>
          <w:szCs w:val="22"/>
          <w:lang w:val="hr-HR"/>
        </w:rPr>
        <w:t xml:space="preserve">. </w:t>
      </w: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  <w:r w:rsidRPr="00232AB3">
        <w:rPr>
          <w:b/>
          <w:i/>
          <w:sz w:val="22"/>
          <w:szCs w:val="22"/>
          <w:lang w:val="pl-PL"/>
        </w:rPr>
        <w:t>Obrazac Obveze</w:t>
      </w:r>
    </w:p>
    <w:p w:rsidR="00A43391" w:rsidRPr="00232AB3" w:rsidRDefault="00A43391" w:rsidP="00A43391">
      <w:pPr>
        <w:tabs>
          <w:tab w:val="right" w:pos="7371"/>
        </w:tabs>
        <w:jc w:val="both"/>
        <w:rPr>
          <w:b/>
          <w:i/>
          <w:sz w:val="22"/>
          <w:szCs w:val="22"/>
          <w:lang w:val="pl-PL"/>
        </w:rPr>
      </w:pPr>
    </w:p>
    <w:p w:rsidR="00A43391" w:rsidRDefault="00A43391" w:rsidP="00A43391">
      <w:pPr>
        <w:ind w:firstLine="56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Per 31.12.1</w:t>
      </w:r>
      <w:r w:rsidR="003F7D70">
        <w:rPr>
          <w:sz w:val="22"/>
          <w:szCs w:val="22"/>
          <w:lang w:val="pl-PL"/>
        </w:rPr>
        <w:t>7</w:t>
      </w:r>
      <w:r>
        <w:rPr>
          <w:sz w:val="22"/>
          <w:szCs w:val="22"/>
          <w:lang w:val="pl-PL"/>
        </w:rPr>
        <w:t>. u financijskim knjigama nema d</w:t>
      </w:r>
      <w:r w:rsidRPr="000E5DC8">
        <w:rPr>
          <w:sz w:val="22"/>
          <w:szCs w:val="22"/>
          <w:lang w:val="pl-PL"/>
        </w:rPr>
        <w:t>ospjel</w:t>
      </w:r>
      <w:r>
        <w:rPr>
          <w:sz w:val="22"/>
          <w:szCs w:val="22"/>
          <w:lang w:val="pl-PL"/>
        </w:rPr>
        <w:t xml:space="preserve">ih </w:t>
      </w:r>
      <w:r w:rsidRPr="000E5DC8">
        <w:rPr>
          <w:sz w:val="22"/>
          <w:szCs w:val="22"/>
          <w:lang w:val="pl-PL"/>
        </w:rPr>
        <w:t>obvez</w:t>
      </w:r>
      <w:r>
        <w:rPr>
          <w:sz w:val="22"/>
          <w:szCs w:val="22"/>
          <w:lang w:val="pl-PL"/>
        </w:rPr>
        <w:t>a.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Nedospjele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obveze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odnose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se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na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teku</w:t>
      </w:r>
      <w:r w:rsidRPr="000E5DC8">
        <w:rPr>
          <w:sz w:val="22"/>
          <w:szCs w:val="22"/>
          <w:lang w:val="hr-HR"/>
        </w:rPr>
        <w:t>ć</w:t>
      </w:r>
      <w:r w:rsidRPr="000E5DC8">
        <w:rPr>
          <w:sz w:val="22"/>
          <w:szCs w:val="22"/>
          <w:lang w:val="pl-PL"/>
        </w:rPr>
        <w:t>e</w:t>
      </w:r>
      <w:r>
        <w:rPr>
          <w:sz w:val="22"/>
          <w:szCs w:val="22"/>
          <w:lang w:val="pl-PL"/>
        </w:rPr>
        <w:t xml:space="preserve"> </w:t>
      </w:r>
      <w:r w:rsidRPr="000E5DC8">
        <w:rPr>
          <w:sz w:val="22"/>
          <w:szCs w:val="22"/>
          <w:lang w:val="pl-PL"/>
        </w:rPr>
        <w:t>obveze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iz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poslovanja</w:t>
      </w:r>
      <w:r w:rsidRPr="000E5DC8">
        <w:rPr>
          <w:sz w:val="22"/>
          <w:szCs w:val="22"/>
          <w:lang w:val="hr-HR"/>
        </w:rPr>
        <w:t xml:space="preserve"> </w:t>
      </w:r>
      <w:r w:rsidRPr="000E5DC8">
        <w:rPr>
          <w:sz w:val="22"/>
          <w:szCs w:val="22"/>
          <w:lang w:val="pl-PL"/>
        </w:rPr>
        <w:t>ove</w:t>
      </w:r>
      <w:r w:rsidRPr="000E5DC8">
        <w:rPr>
          <w:sz w:val="22"/>
          <w:szCs w:val="22"/>
          <w:lang w:val="hr-HR"/>
        </w:rPr>
        <w:t xml:space="preserve"> Š</w:t>
      </w:r>
      <w:r w:rsidRPr="000E5DC8">
        <w:rPr>
          <w:sz w:val="22"/>
          <w:szCs w:val="22"/>
          <w:lang w:val="pl-PL"/>
        </w:rPr>
        <w:t>kole</w:t>
      </w:r>
      <w:r w:rsidR="003F7D70">
        <w:rPr>
          <w:sz w:val="22"/>
          <w:szCs w:val="22"/>
          <w:lang w:val="pl-PL"/>
        </w:rPr>
        <w:t xml:space="preserve"> (plaća i materijalna prava i režije za prosinac 2017.).</w:t>
      </w: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ind w:firstLine="567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Međusobne obveze proračunskih kor</w:t>
      </w:r>
      <w:r w:rsidR="003F7D70">
        <w:rPr>
          <w:sz w:val="22"/>
          <w:szCs w:val="22"/>
          <w:lang w:val="hr-HR"/>
        </w:rPr>
        <w:t>isnika - AOP 003, 020, 038 i 091</w:t>
      </w:r>
      <w:r>
        <w:rPr>
          <w:sz w:val="22"/>
          <w:szCs w:val="22"/>
          <w:lang w:val="hr-HR"/>
        </w:rPr>
        <w:t xml:space="preserve"> odnose se </w:t>
      </w:r>
      <w:r w:rsidR="003F7D70">
        <w:rPr>
          <w:sz w:val="22"/>
          <w:szCs w:val="22"/>
          <w:lang w:val="hr-HR"/>
        </w:rPr>
        <w:t>na obveze Obrtničke škole</w:t>
      </w:r>
      <w:r>
        <w:rPr>
          <w:sz w:val="22"/>
          <w:szCs w:val="22"/>
          <w:lang w:val="hr-HR"/>
        </w:rPr>
        <w:t xml:space="preserve"> za bolovanja na teret HZZO te </w:t>
      </w:r>
      <w:r w:rsidR="003F7D70">
        <w:rPr>
          <w:sz w:val="22"/>
          <w:szCs w:val="22"/>
          <w:lang w:val="hr-HR"/>
        </w:rPr>
        <w:t xml:space="preserve">obveza prema </w:t>
      </w:r>
      <w:r>
        <w:rPr>
          <w:sz w:val="22"/>
          <w:szCs w:val="22"/>
          <w:lang w:val="hr-HR"/>
        </w:rPr>
        <w:t>Nastavnom zavodu za javno zdravstvo PGŽ za proveden</w:t>
      </w:r>
      <w:r w:rsidR="00836B7C">
        <w:rPr>
          <w:sz w:val="22"/>
          <w:szCs w:val="22"/>
          <w:lang w:val="hr-HR"/>
        </w:rPr>
        <w:t>e</w:t>
      </w:r>
      <w:r w:rsidR="003F7D70">
        <w:rPr>
          <w:sz w:val="22"/>
          <w:szCs w:val="22"/>
          <w:lang w:val="hr-HR"/>
        </w:rPr>
        <w:t xml:space="preserve"> propisane preglede zaposlenika. </w:t>
      </w:r>
      <w:r>
        <w:rPr>
          <w:sz w:val="22"/>
          <w:szCs w:val="22"/>
          <w:lang w:val="hr-HR"/>
        </w:rPr>
        <w:t>Dospjelih obveza nema, a tabelarni prikaz podataka sljedeći je:</w:t>
      </w:r>
    </w:p>
    <w:p w:rsidR="00A43391" w:rsidRPr="009039D4" w:rsidRDefault="00A43391" w:rsidP="00A43391">
      <w:pPr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9039D4">
        <w:rPr>
          <w:sz w:val="22"/>
          <w:szCs w:val="22"/>
          <w:lang w:val="hr-HR"/>
        </w:rPr>
        <w:t>u kunama</w:t>
      </w:r>
      <w:r>
        <w:rPr>
          <w:sz w:val="22"/>
          <w:szCs w:val="22"/>
          <w:lang w:val="hr-HR"/>
        </w:rPr>
        <w:t>-</w:t>
      </w:r>
    </w:p>
    <w:tbl>
      <w:tblPr>
        <w:tblStyle w:val="Reetkatablice"/>
        <w:tblW w:w="8964" w:type="dxa"/>
        <w:tblLook w:val="01E0"/>
      </w:tblPr>
      <w:tblGrid>
        <w:gridCol w:w="1341"/>
        <w:gridCol w:w="1295"/>
        <w:gridCol w:w="1016"/>
        <w:gridCol w:w="1038"/>
        <w:gridCol w:w="1088"/>
        <w:gridCol w:w="1124"/>
        <w:gridCol w:w="2062"/>
      </w:tblGrid>
      <w:tr w:rsidR="00A43391" w:rsidRPr="00C56202" w:rsidTr="003C75B9">
        <w:tc>
          <w:tcPr>
            <w:tcW w:w="1341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Dobavljač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Opis</w:t>
            </w:r>
          </w:p>
        </w:tc>
        <w:tc>
          <w:tcPr>
            <w:tcW w:w="1016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Račun</w:t>
            </w:r>
          </w:p>
        </w:tc>
        <w:tc>
          <w:tcPr>
            <w:tcW w:w="1038" w:type="dxa"/>
          </w:tcPr>
          <w:p w:rsidR="00A43391" w:rsidRPr="00C56202" w:rsidRDefault="00A43391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Povećanje</w:t>
            </w:r>
            <w:r>
              <w:rPr>
                <w:sz w:val="20"/>
                <w:lang w:val="hr-HR"/>
              </w:rPr>
              <w:t xml:space="preserve"> </w:t>
            </w:r>
            <w:r w:rsidR="003F7D70">
              <w:rPr>
                <w:sz w:val="20"/>
                <w:lang w:val="hr-HR"/>
              </w:rPr>
              <w:t>01-12/17.</w:t>
            </w:r>
          </w:p>
        </w:tc>
        <w:tc>
          <w:tcPr>
            <w:tcW w:w="1088" w:type="dxa"/>
          </w:tcPr>
          <w:p w:rsidR="00A43391" w:rsidRPr="00C56202" w:rsidRDefault="00A43391" w:rsidP="003F7D70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Smanjenje</w:t>
            </w:r>
            <w:r>
              <w:rPr>
                <w:sz w:val="20"/>
                <w:lang w:val="hr-HR"/>
              </w:rPr>
              <w:t xml:space="preserve"> </w:t>
            </w:r>
            <w:r w:rsidR="003F7D70">
              <w:rPr>
                <w:sz w:val="20"/>
                <w:lang w:val="hr-HR"/>
              </w:rPr>
              <w:t>01-12/17.</w:t>
            </w:r>
          </w:p>
        </w:tc>
        <w:tc>
          <w:tcPr>
            <w:tcW w:w="3186" w:type="dxa"/>
            <w:gridSpan w:val="2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 w:rsidRPr="00C56202">
              <w:rPr>
                <w:sz w:val="20"/>
                <w:lang w:val="hr-HR"/>
              </w:rPr>
              <w:t>Stanje per 3</w:t>
            </w:r>
            <w:r>
              <w:rPr>
                <w:sz w:val="20"/>
                <w:lang w:val="hr-HR"/>
              </w:rPr>
              <w:t>1</w:t>
            </w:r>
            <w:r w:rsidRPr="00C5620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12</w:t>
            </w:r>
            <w:r w:rsidRPr="00C56202">
              <w:rPr>
                <w:sz w:val="20"/>
                <w:lang w:val="hr-HR"/>
              </w:rPr>
              <w:t>.1</w:t>
            </w:r>
            <w:r w:rsidR="003F7D70">
              <w:rPr>
                <w:sz w:val="20"/>
                <w:lang w:val="hr-HR"/>
              </w:rPr>
              <w:t>7</w:t>
            </w:r>
            <w:r w:rsidRPr="00C56202">
              <w:rPr>
                <w:sz w:val="20"/>
                <w:lang w:val="hr-HR"/>
              </w:rPr>
              <w:t>.</w:t>
            </w:r>
          </w:p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</w:p>
        </w:tc>
      </w:tr>
      <w:tr w:rsidR="00A43391" w:rsidTr="003C75B9">
        <w:tc>
          <w:tcPr>
            <w:tcW w:w="1341" w:type="dxa"/>
          </w:tcPr>
          <w:p w:rsidR="00A43391" w:rsidRPr="00C56202" w:rsidRDefault="00A43391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HZZO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Bolovanje na teret HZZO</w:t>
            </w:r>
          </w:p>
        </w:tc>
        <w:tc>
          <w:tcPr>
            <w:tcW w:w="1016" w:type="dxa"/>
          </w:tcPr>
          <w:p w:rsidR="00A43391" w:rsidRPr="00C56202" w:rsidRDefault="00A43391" w:rsidP="0039527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2395</w:t>
            </w:r>
            <w:r w:rsidR="00395275">
              <w:rPr>
                <w:sz w:val="20"/>
                <w:lang w:val="hr-HR"/>
              </w:rPr>
              <w:t>8</w:t>
            </w:r>
          </w:p>
        </w:tc>
        <w:tc>
          <w:tcPr>
            <w:tcW w:w="1038" w:type="dxa"/>
          </w:tcPr>
          <w:p w:rsidR="00A43391" w:rsidRDefault="00513D7A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4.940</w:t>
            </w:r>
          </w:p>
        </w:tc>
        <w:tc>
          <w:tcPr>
            <w:tcW w:w="1088" w:type="dxa"/>
          </w:tcPr>
          <w:p w:rsidR="00A43391" w:rsidRDefault="00513D7A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3.956</w:t>
            </w:r>
          </w:p>
        </w:tc>
        <w:tc>
          <w:tcPr>
            <w:tcW w:w="1124" w:type="dxa"/>
          </w:tcPr>
          <w:p w:rsidR="00A43391" w:rsidRDefault="00513D7A" w:rsidP="00513D7A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1.316</w:t>
            </w:r>
          </w:p>
        </w:tc>
        <w:tc>
          <w:tcPr>
            <w:tcW w:w="2062" w:type="dxa"/>
          </w:tcPr>
          <w:p w:rsidR="00A43391" w:rsidRDefault="00395275" w:rsidP="0039527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Plaća 12/1</w:t>
            </w:r>
            <w:r w:rsidR="003F7D70">
              <w:rPr>
                <w:sz w:val="16"/>
                <w:szCs w:val="16"/>
                <w:lang w:val="hr-HR"/>
              </w:rPr>
              <w:t>7</w:t>
            </w:r>
          </w:p>
        </w:tc>
      </w:tr>
      <w:tr w:rsidR="00A43391" w:rsidTr="003C75B9">
        <w:tc>
          <w:tcPr>
            <w:tcW w:w="1341" w:type="dxa"/>
          </w:tcPr>
          <w:p w:rsidR="00A43391" w:rsidRPr="00C56202" w:rsidRDefault="00A43391" w:rsidP="003C75B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NZZJZ</w:t>
            </w:r>
          </w:p>
        </w:tc>
        <w:tc>
          <w:tcPr>
            <w:tcW w:w="1295" w:type="dxa"/>
          </w:tcPr>
          <w:p w:rsidR="00A43391" w:rsidRPr="00C56202" w:rsidRDefault="00A43391" w:rsidP="003C75B9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Zdravstv. Usluge</w:t>
            </w:r>
          </w:p>
        </w:tc>
        <w:tc>
          <w:tcPr>
            <w:tcW w:w="1016" w:type="dxa"/>
          </w:tcPr>
          <w:p w:rsidR="00A43391" w:rsidRPr="00C56202" w:rsidRDefault="00A43391" w:rsidP="003C75B9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23236</w:t>
            </w:r>
          </w:p>
        </w:tc>
        <w:tc>
          <w:tcPr>
            <w:tcW w:w="1038" w:type="dxa"/>
          </w:tcPr>
          <w:p w:rsidR="00A43391" w:rsidRPr="00C56202" w:rsidRDefault="00A43391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5.046</w:t>
            </w:r>
          </w:p>
        </w:tc>
        <w:tc>
          <w:tcPr>
            <w:tcW w:w="1088" w:type="dxa"/>
          </w:tcPr>
          <w:p w:rsidR="00A43391" w:rsidRPr="00C56202" w:rsidRDefault="00A43391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5.046</w:t>
            </w:r>
          </w:p>
        </w:tc>
        <w:tc>
          <w:tcPr>
            <w:tcW w:w="1124" w:type="dxa"/>
          </w:tcPr>
          <w:p w:rsidR="00A43391" w:rsidRPr="00C56202" w:rsidRDefault="00A43391" w:rsidP="003C75B9">
            <w:pPr>
              <w:jc w:val="righ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2062" w:type="dxa"/>
          </w:tcPr>
          <w:p w:rsidR="00A43391" w:rsidRDefault="00A43391" w:rsidP="0039527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-</w:t>
            </w:r>
          </w:p>
        </w:tc>
      </w:tr>
      <w:tr w:rsidR="00A43391" w:rsidTr="003C75B9">
        <w:tc>
          <w:tcPr>
            <w:tcW w:w="3652" w:type="dxa"/>
            <w:gridSpan w:val="3"/>
          </w:tcPr>
          <w:p w:rsidR="00A43391" w:rsidRPr="004A021E" w:rsidRDefault="00A43391" w:rsidP="003C75B9">
            <w:pPr>
              <w:jc w:val="center"/>
              <w:rPr>
                <w:b/>
                <w:sz w:val="20"/>
                <w:lang w:val="hr-HR"/>
              </w:rPr>
            </w:pPr>
            <w:r w:rsidRPr="004A021E">
              <w:rPr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38" w:type="dxa"/>
          </w:tcPr>
          <w:p w:rsidR="00A43391" w:rsidRPr="004A021E" w:rsidRDefault="00513D7A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9.986</w:t>
            </w:r>
          </w:p>
        </w:tc>
        <w:tc>
          <w:tcPr>
            <w:tcW w:w="1088" w:type="dxa"/>
          </w:tcPr>
          <w:p w:rsidR="00A43391" w:rsidRPr="004A021E" w:rsidRDefault="00513D7A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9.002</w:t>
            </w:r>
          </w:p>
        </w:tc>
        <w:tc>
          <w:tcPr>
            <w:tcW w:w="1124" w:type="dxa"/>
          </w:tcPr>
          <w:p w:rsidR="00A43391" w:rsidRPr="004A021E" w:rsidRDefault="00513D7A" w:rsidP="003C75B9">
            <w:pPr>
              <w:jc w:val="right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1.316</w:t>
            </w:r>
          </w:p>
        </w:tc>
        <w:tc>
          <w:tcPr>
            <w:tcW w:w="2062" w:type="dxa"/>
          </w:tcPr>
          <w:p w:rsidR="00A43391" w:rsidRDefault="00A43391" w:rsidP="003C75B9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A43391" w:rsidRDefault="00A43391" w:rsidP="001C43BA">
      <w:pPr>
        <w:tabs>
          <w:tab w:val="right" w:pos="7371"/>
        </w:tabs>
        <w:jc w:val="both"/>
        <w:rPr>
          <w:sz w:val="22"/>
          <w:szCs w:val="22"/>
          <w:lang w:val="hr-HR"/>
        </w:rPr>
      </w:pPr>
      <w:r w:rsidRPr="002B1A91">
        <w:rPr>
          <w:sz w:val="22"/>
          <w:szCs w:val="22"/>
          <w:lang w:val="hr-HR"/>
        </w:rPr>
        <w:t xml:space="preserve">          </w:t>
      </w:r>
      <w:r w:rsidRPr="002B1A91">
        <w:rPr>
          <w:sz w:val="22"/>
          <w:szCs w:val="22"/>
          <w:lang w:val="hr-HR"/>
        </w:rPr>
        <w:tab/>
      </w:r>
      <w:r>
        <w:rPr>
          <w:sz w:val="22"/>
          <w:szCs w:val="22"/>
          <w:lang w:val="pl-PL"/>
        </w:rPr>
        <w:t>U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pomo</w:t>
      </w:r>
      <w:r w:rsidRPr="002B1A91">
        <w:rPr>
          <w:sz w:val="22"/>
          <w:szCs w:val="22"/>
          <w:lang w:val="hr-HR"/>
        </w:rPr>
        <w:t>ć</w:t>
      </w:r>
      <w:r>
        <w:rPr>
          <w:sz w:val="22"/>
          <w:szCs w:val="22"/>
          <w:lang w:val="pl-PL"/>
        </w:rPr>
        <w:t>nim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evidencijama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te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putem</w:t>
      </w:r>
      <w:r w:rsidR="007035ED">
        <w:rPr>
          <w:sz w:val="22"/>
          <w:szCs w:val="22"/>
          <w:lang w:val="hr-HR"/>
        </w:rPr>
        <w:t xml:space="preserve"> ž</w:t>
      </w:r>
      <w:r>
        <w:rPr>
          <w:sz w:val="22"/>
          <w:szCs w:val="22"/>
          <w:lang w:val="pl-PL"/>
        </w:rPr>
        <w:t>upanijske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riznice</w:t>
      </w:r>
      <w:r w:rsidRPr="002B1A91">
        <w:rPr>
          <w:sz w:val="22"/>
          <w:szCs w:val="22"/>
          <w:lang w:val="hr-HR"/>
        </w:rPr>
        <w:t xml:space="preserve"> Š</w:t>
      </w:r>
      <w:r w:rsidRPr="00DC1414">
        <w:rPr>
          <w:sz w:val="22"/>
          <w:szCs w:val="22"/>
          <w:lang w:val="pl-PL"/>
        </w:rPr>
        <w:t>kola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kontinirano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prati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realizaciju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izvr</w:t>
      </w:r>
      <w:r w:rsidRPr="002B1A91">
        <w:rPr>
          <w:sz w:val="22"/>
          <w:szCs w:val="22"/>
          <w:lang w:val="hr-HR"/>
        </w:rPr>
        <w:t>š</w:t>
      </w:r>
      <w:r w:rsidRPr="00DC1414">
        <w:rPr>
          <w:sz w:val="22"/>
          <w:szCs w:val="22"/>
          <w:lang w:val="pl-PL"/>
        </w:rPr>
        <w:t>enja</w:t>
      </w:r>
      <w:r w:rsidRPr="002B1A91">
        <w:rPr>
          <w:sz w:val="22"/>
          <w:szCs w:val="22"/>
          <w:lang w:val="hr-HR"/>
        </w:rPr>
        <w:t xml:space="preserve"> </w:t>
      </w:r>
      <w:r w:rsidRPr="00DC1414">
        <w:rPr>
          <w:sz w:val="22"/>
          <w:szCs w:val="22"/>
          <w:lang w:val="pl-PL"/>
        </w:rPr>
        <w:t>plana</w:t>
      </w:r>
      <w:r w:rsidRPr="002B1A91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pl-PL"/>
        </w:rPr>
        <w:t>po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izvorima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financiranja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i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vrstama</w:t>
      </w:r>
      <w:r w:rsidRPr="002B1A9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rashoda</w:t>
      </w:r>
      <w:r w:rsidRPr="002B1A91">
        <w:rPr>
          <w:sz w:val="22"/>
          <w:szCs w:val="22"/>
          <w:lang w:val="hr-HR"/>
        </w:rPr>
        <w:t>/</w:t>
      </w:r>
      <w:r>
        <w:rPr>
          <w:sz w:val="22"/>
          <w:szCs w:val="22"/>
          <w:lang w:val="pl-PL"/>
        </w:rPr>
        <w:t>prihoda</w:t>
      </w:r>
      <w:r w:rsidRPr="002B1A91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pl-PL"/>
        </w:rPr>
        <w:t>I</w:t>
      </w:r>
      <w:r>
        <w:rPr>
          <w:sz w:val="22"/>
          <w:szCs w:val="22"/>
          <w:lang w:val="hr-HR"/>
        </w:rPr>
        <w:t>zvršenje Financijskog plana za 201</w:t>
      </w:r>
      <w:r w:rsidR="001C43BA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. godinu (zadnje izmjene i dopune)  u princip</w:t>
      </w:r>
      <w:r w:rsidR="001C43BA">
        <w:rPr>
          <w:sz w:val="22"/>
          <w:szCs w:val="22"/>
          <w:lang w:val="hr-HR"/>
        </w:rPr>
        <w:t>u je sukladno planiranome.  O</w:t>
      </w:r>
      <w:r>
        <w:rPr>
          <w:sz w:val="22"/>
          <w:szCs w:val="22"/>
          <w:lang w:val="hr-HR"/>
        </w:rPr>
        <w:t>dstupanja od planiranoga</w:t>
      </w:r>
      <w:r w:rsidR="001C43BA">
        <w:rPr>
          <w:sz w:val="22"/>
          <w:szCs w:val="22"/>
          <w:lang w:val="hr-HR"/>
        </w:rPr>
        <w:t xml:space="preserve"> odnose se na realizirane prihode/rashode</w:t>
      </w:r>
      <w:r>
        <w:rPr>
          <w:sz w:val="22"/>
          <w:szCs w:val="22"/>
          <w:lang w:val="hr-HR"/>
        </w:rPr>
        <w:t xml:space="preserve"> na ime </w:t>
      </w:r>
      <w:r w:rsidR="001C43BA">
        <w:rPr>
          <w:sz w:val="22"/>
          <w:szCs w:val="22"/>
          <w:lang w:val="hr-HR"/>
        </w:rPr>
        <w:t xml:space="preserve">tekućih i kapitalnih donacija, prihode/rashode na ime realizacije jednodnevnih izleta učenika te hitne intervencije odobrene od PGŽ krajem izvještajne poslovne godine. </w:t>
      </w:r>
      <w:r>
        <w:rPr>
          <w:sz w:val="22"/>
          <w:szCs w:val="22"/>
          <w:lang w:val="hr-HR"/>
        </w:rPr>
        <w:t xml:space="preserve">   </w:t>
      </w: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A43391" w:rsidRDefault="00A43391" w:rsidP="00A43391">
      <w:pPr>
        <w:jc w:val="both"/>
        <w:rPr>
          <w:sz w:val="22"/>
          <w:szCs w:val="22"/>
          <w:lang w:val="hr-HR"/>
        </w:rPr>
      </w:pP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hr-HR"/>
        </w:rPr>
        <w:tab/>
      </w:r>
      <w:r w:rsidRPr="000E5DC8">
        <w:rPr>
          <w:sz w:val="22"/>
          <w:szCs w:val="22"/>
          <w:lang w:val="pl-PL"/>
        </w:rPr>
        <w:t>Ravnateljica:</w:t>
      </w:r>
    </w:p>
    <w:p w:rsidR="00A43391" w:rsidRPr="000E5DC8" w:rsidRDefault="00A43391" w:rsidP="00A43391">
      <w:pPr>
        <w:jc w:val="both"/>
        <w:rPr>
          <w:sz w:val="22"/>
          <w:szCs w:val="22"/>
          <w:lang w:val="pl-PL"/>
        </w:rPr>
      </w:pPr>
    </w:p>
    <w:p w:rsidR="00A43391" w:rsidRPr="009B3242" w:rsidRDefault="00A43391" w:rsidP="00A43391">
      <w:pPr>
        <w:jc w:val="both"/>
        <w:rPr>
          <w:lang w:val="pl-PL"/>
        </w:rPr>
      </w:pP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 w:rsidRPr="000E5DC8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>Loredana Grdinić, prof.</w:t>
      </w:r>
    </w:p>
    <w:p w:rsidR="0056572E" w:rsidRDefault="0056572E" w:rsidP="00BE67F2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673197" w:rsidRDefault="00673197" w:rsidP="00BE67F2">
      <w:pPr>
        <w:tabs>
          <w:tab w:val="right" w:pos="7371"/>
        </w:tabs>
        <w:jc w:val="both"/>
        <w:rPr>
          <w:sz w:val="22"/>
          <w:szCs w:val="22"/>
          <w:lang w:val="hr-HR"/>
        </w:rPr>
      </w:pPr>
    </w:p>
    <w:p w:rsidR="00673197" w:rsidRPr="00673197" w:rsidRDefault="00BD5DF8" w:rsidP="0067319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Klasa</w:t>
      </w:r>
      <w:proofErr w:type="spellEnd"/>
      <w:r>
        <w:rPr>
          <w:sz w:val="22"/>
          <w:szCs w:val="22"/>
        </w:rPr>
        <w:t>: 400-05/18</w:t>
      </w:r>
      <w:r w:rsidR="00673197" w:rsidRPr="00673197">
        <w:rPr>
          <w:sz w:val="22"/>
          <w:szCs w:val="22"/>
        </w:rPr>
        <w:t>-01/</w:t>
      </w:r>
      <w:r>
        <w:rPr>
          <w:sz w:val="22"/>
          <w:szCs w:val="22"/>
        </w:rPr>
        <w:t>01</w:t>
      </w:r>
    </w:p>
    <w:p w:rsidR="00673197" w:rsidRPr="00BD5DF8" w:rsidRDefault="00673197" w:rsidP="00BD5DF8">
      <w:pPr>
        <w:rPr>
          <w:sz w:val="22"/>
          <w:szCs w:val="22"/>
        </w:rPr>
      </w:pPr>
      <w:proofErr w:type="spellStart"/>
      <w:r w:rsidRPr="00673197">
        <w:rPr>
          <w:sz w:val="22"/>
          <w:szCs w:val="22"/>
        </w:rPr>
        <w:t>Urbroj</w:t>
      </w:r>
      <w:proofErr w:type="spellEnd"/>
      <w:r w:rsidRPr="00673197">
        <w:rPr>
          <w:sz w:val="22"/>
          <w:szCs w:val="22"/>
        </w:rPr>
        <w:t>: 2156-23-01/4-1</w:t>
      </w:r>
      <w:r w:rsidR="00BD5DF8">
        <w:rPr>
          <w:sz w:val="22"/>
          <w:szCs w:val="22"/>
        </w:rPr>
        <w:t>8</w:t>
      </w:r>
      <w:r w:rsidRPr="00673197">
        <w:rPr>
          <w:sz w:val="22"/>
          <w:szCs w:val="22"/>
        </w:rPr>
        <w:t>-01</w:t>
      </w:r>
    </w:p>
    <w:sectPr w:rsidR="00673197" w:rsidRPr="00BD5DF8" w:rsidSect="008205CB">
      <w:footerReference w:type="even" r:id="rId8"/>
      <w:footerReference w:type="default" r:id="rId9"/>
      <w:pgSz w:w="12240" w:h="1656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B3" w:rsidRDefault="005A11B3">
      <w:r>
        <w:separator/>
      </w:r>
    </w:p>
  </w:endnote>
  <w:endnote w:type="continuationSeparator" w:id="0">
    <w:p w:rsidR="005A11B3" w:rsidRDefault="005A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5" w:rsidRDefault="00224C3F" w:rsidP="00532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E6D3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E6D35" w:rsidRDefault="00EE6D35" w:rsidP="008205C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065"/>
      <w:docPartObj>
        <w:docPartGallery w:val="Page Numbers (Bottom of Page)"/>
        <w:docPartUnique/>
      </w:docPartObj>
    </w:sdtPr>
    <w:sdtContent>
      <w:p w:rsidR="00EE6D35" w:rsidRDefault="00224C3F" w:rsidP="00223BED">
        <w:pPr>
          <w:pStyle w:val="Podnoje"/>
          <w:jc w:val="center"/>
        </w:pPr>
        <w:fldSimple w:instr=" PAGE   \* MERGEFORMAT ">
          <w:r w:rsidR="007035ED">
            <w:rPr>
              <w:noProof/>
            </w:rPr>
            <w:t>5</w:t>
          </w:r>
        </w:fldSimple>
      </w:p>
    </w:sdtContent>
  </w:sdt>
  <w:p w:rsidR="00EE6D35" w:rsidRDefault="00EE6D3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B3" w:rsidRDefault="005A11B3">
      <w:r>
        <w:separator/>
      </w:r>
    </w:p>
  </w:footnote>
  <w:footnote w:type="continuationSeparator" w:id="0">
    <w:p w:rsidR="005A11B3" w:rsidRDefault="005A1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BA0"/>
    <w:multiLevelType w:val="hybridMultilevel"/>
    <w:tmpl w:val="A7E475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534D2"/>
    <w:multiLevelType w:val="hybridMultilevel"/>
    <w:tmpl w:val="E0C2050C"/>
    <w:lvl w:ilvl="0" w:tplc="923223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79F58C7"/>
    <w:multiLevelType w:val="hybridMultilevel"/>
    <w:tmpl w:val="91D6383A"/>
    <w:lvl w:ilvl="0" w:tplc="E98E9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A7CEA"/>
    <w:multiLevelType w:val="hybridMultilevel"/>
    <w:tmpl w:val="D6DA106A"/>
    <w:lvl w:ilvl="0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023164"/>
    <w:multiLevelType w:val="hybridMultilevel"/>
    <w:tmpl w:val="9AAEA18C"/>
    <w:lvl w:ilvl="0" w:tplc="ADB0E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195A87"/>
    <w:multiLevelType w:val="hybridMultilevel"/>
    <w:tmpl w:val="6368F498"/>
    <w:lvl w:ilvl="0" w:tplc="17162C28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46483"/>
    <w:rsid w:val="00001A70"/>
    <w:rsid w:val="0001334F"/>
    <w:rsid w:val="000156F6"/>
    <w:rsid w:val="00023093"/>
    <w:rsid w:val="00023372"/>
    <w:rsid w:val="00025472"/>
    <w:rsid w:val="00030F9C"/>
    <w:rsid w:val="00033773"/>
    <w:rsid w:val="000439B1"/>
    <w:rsid w:val="00050ACD"/>
    <w:rsid w:val="00050B23"/>
    <w:rsid w:val="00052E51"/>
    <w:rsid w:val="000806B0"/>
    <w:rsid w:val="00080FA8"/>
    <w:rsid w:val="0008236E"/>
    <w:rsid w:val="00092A99"/>
    <w:rsid w:val="0009587F"/>
    <w:rsid w:val="000A237B"/>
    <w:rsid w:val="000C44F0"/>
    <w:rsid w:val="000C47B6"/>
    <w:rsid w:val="000E5DC8"/>
    <w:rsid w:val="0010451E"/>
    <w:rsid w:val="00110F4C"/>
    <w:rsid w:val="0011757A"/>
    <w:rsid w:val="00121975"/>
    <w:rsid w:val="001321B9"/>
    <w:rsid w:val="0013290E"/>
    <w:rsid w:val="00162FD0"/>
    <w:rsid w:val="0016410E"/>
    <w:rsid w:val="00164219"/>
    <w:rsid w:val="00182A58"/>
    <w:rsid w:val="00192FDC"/>
    <w:rsid w:val="00196920"/>
    <w:rsid w:val="001C43BA"/>
    <w:rsid w:val="001D73DA"/>
    <w:rsid w:val="001E6094"/>
    <w:rsid w:val="001E6821"/>
    <w:rsid w:val="001F2D87"/>
    <w:rsid w:val="001F6C74"/>
    <w:rsid w:val="002019B5"/>
    <w:rsid w:val="00210516"/>
    <w:rsid w:val="00211791"/>
    <w:rsid w:val="00212FCD"/>
    <w:rsid w:val="00213178"/>
    <w:rsid w:val="00223BED"/>
    <w:rsid w:val="00224C3F"/>
    <w:rsid w:val="002273FF"/>
    <w:rsid w:val="002302F5"/>
    <w:rsid w:val="00232AB3"/>
    <w:rsid w:val="00237DC8"/>
    <w:rsid w:val="0024180A"/>
    <w:rsid w:val="00246483"/>
    <w:rsid w:val="00256123"/>
    <w:rsid w:val="00265FED"/>
    <w:rsid w:val="0027042B"/>
    <w:rsid w:val="002825BD"/>
    <w:rsid w:val="00283A25"/>
    <w:rsid w:val="002A206B"/>
    <w:rsid w:val="002A2ECB"/>
    <w:rsid w:val="002B0933"/>
    <w:rsid w:val="002B1A91"/>
    <w:rsid w:val="002C76F0"/>
    <w:rsid w:val="002C7A88"/>
    <w:rsid w:val="002D6328"/>
    <w:rsid w:val="002E1DD1"/>
    <w:rsid w:val="002E61F0"/>
    <w:rsid w:val="002E6F22"/>
    <w:rsid w:val="002F09B1"/>
    <w:rsid w:val="002F41C4"/>
    <w:rsid w:val="002F7A19"/>
    <w:rsid w:val="00307D23"/>
    <w:rsid w:val="0033594C"/>
    <w:rsid w:val="00337F2B"/>
    <w:rsid w:val="00347F30"/>
    <w:rsid w:val="003604D7"/>
    <w:rsid w:val="00365473"/>
    <w:rsid w:val="00376B01"/>
    <w:rsid w:val="0039313C"/>
    <w:rsid w:val="00395275"/>
    <w:rsid w:val="003A4F57"/>
    <w:rsid w:val="003A6135"/>
    <w:rsid w:val="003B2DD0"/>
    <w:rsid w:val="003B2F97"/>
    <w:rsid w:val="003C21F4"/>
    <w:rsid w:val="003C32A1"/>
    <w:rsid w:val="003C75B9"/>
    <w:rsid w:val="003D356E"/>
    <w:rsid w:val="003F0724"/>
    <w:rsid w:val="003F5281"/>
    <w:rsid w:val="003F7D70"/>
    <w:rsid w:val="00410454"/>
    <w:rsid w:val="00414AD0"/>
    <w:rsid w:val="00431674"/>
    <w:rsid w:val="00431DC8"/>
    <w:rsid w:val="00436964"/>
    <w:rsid w:val="00443A53"/>
    <w:rsid w:val="00455EAF"/>
    <w:rsid w:val="00464823"/>
    <w:rsid w:val="00464975"/>
    <w:rsid w:val="00465520"/>
    <w:rsid w:val="0046559B"/>
    <w:rsid w:val="00465BBB"/>
    <w:rsid w:val="00474197"/>
    <w:rsid w:val="004743CF"/>
    <w:rsid w:val="00483657"/>
    <w:rsid w:val="00490173"/>
    <w:rsid w:val="00491CA4"/>
    <w:rsid w:val="004A021E"/>
    <w:rsid w:val="004A5B56"/>
    <w:rsid w:val="004C0757"/>
    <w:rsid w:val="004E375B"/>
    <w:rsid w:val="004E6A79"/>
    <w:rsid w:val="004E730D"/>
    <w:rsid w:val="004F2E21"/>
    <w:rsid w:val="004F6D2E"/>
    <w:rsid w:val="004F6F76"/>
    <w:rsid w:val="004F7CF5"/>
    <w:rsid w:val="00500749"/>
    <w:rsid w:val="00502D37"/>
    <w:rsid w:val="00507E62"/>
    <w:rsid w:val="00513D7A"/>
    <w:rsid w:val="00513EDC"/>
    <w:rsid w:val="00532AFD"/>
    <w:rsid w:val="00532C8C"/>
    <w:rsid w:val="00550414"/>
    <w:rsid w:val="00553F1C"/>
    <w:rsid w:val="00556EC6"/>
    <w:rsid w:val="0056572E"/>
    <w:rsid w:val="00573863"/>
    <w:rsid w:val="00573A70"/>
    <w:rsid w:val="00573B09"/>
    <w:rsid w:val="0057529B"/>
    <w:rsid w:val="00585B60"/>
    <w:rsid w:val="00586359"/>
    <w:rsid w:val="00591338"/>
    <w:rsid w:val="00593D3B"/>
    <w:rsid w:val="005A0BCF"/>
    <w:rsid w:val="005A11B3"/>
    <w:rsid w:val="005B470C"/>
    <w:rsid w:val="005B7C19"/>
    <w:rsid w:val="005C383F"/>
    <w:rsid w:val="005C6BFD"/>
    <w:rsid w:val="005D20B3"/>
    <w:rsid w:val="005D483A"/>
    <w:rsid w:val="005E5DDD"/>
    <w:rsid w:val="005F0924"/>
    <w:rsid w:val="005F28DC"/>
    <w:rsid w:val="005F7EB5"/>
    <w:rsid w:val="00600880"/>
    <w:rsid w:val="006055EF"/>
    <w:rsid w:val="00613FDD"/>
    <w:rsid w:val="00615199"/>
    <w:rsid w:val="00620EC8"/>
    <w:rsid w:val="006231BA"/>
    <w:rsid w:val="00631CD5"/>
    <w:rsid w:val="00632036"/>
    <w:rsid w:val="00634732"/>
    <w:rsid w:val="00640C25"/>
    <w:rsid w:val="00643593"/>
    <w:rsid w:val="00654FC4"/>
    <w:rsid w:val="006620AC"/>
    <w:rsid w:val="006647F0"/>
    <w:rsid w:val="00672661"/>
    <w:rsid w:val="00673197"/>
    <w:rsid w:val="006747FE"/>
    <w:rsid w:val="00692AA3"/>
    <w:rsid w:val="00692E80"/>
    <w:rsid w:val="006A3D50"/>
    <w:rsid w:val="006A4FE2"/>
    <w:rsid w:val="006A6C38"/>
    <w:rsid w:val="006B1D5F"/>
    <w:rsid w:val="006B3420"/>
    <w:rsid w:val="006B4EB0"/>
    <w:rsid w:val="006B5E23"/>
    <w:rsid w:val="006C077A"/>
    <w:rsid w:val="006C5ADC"/>
    <w:rsid w:val="006E3A91"/>
    <w:rsid w:val="006F72DE"/>
    <w:rsid w:val="006F7420"/>
    <w:rsid w:val="0070070F"/>
    <w:rsid w:val="007035ED"/>
    <w:rsid w:val="00713CDA"/>
    <w:rsid w:val="00724481"/>
    <w:rsid w:val="00724C94"/>
    <w:rsid w:val="0073214C"/>
    <w:rsid w:val="00733B04"/>
    <w:rsid w:val="00735ADB"/>
    <w:rsid w:val="007428F2"/>
    <w:rsid w:val="00743CDE"/>
    <w:rsid w:val="00745833"/>
    <w:rsid w:val="00747D07"/>
    <w:rsid w:val="007501C9"/>
    <w:rsid w:val="00750B90"/>
    <w:rsid w:val="00756373"/>
    <w:rsid w:val="00763075"/>
    <w:rsid w:val="0076402C"/>
    <w:rsid w:val="007851A0"/>
    <w:rsid w:val="00791C1C"/>
    <w:rsid w:val="00793D94"/>
    <w:rsid w:val="00794F35"/>
    <w:rsid w:val="007B5AD8"/>
    <w:rsid w:val="007D57FF"/>
    <w:rsid w:val="007E1157"/>
    <w:rsid w:val="007E675D"/>
    <w:rsid w:val="007F4FEE"/>
    <w:rsid w:val="007F53DB"/>
    <w:rsid w:val="0081590B"/>
    <w:rsid w:val="008205CB"/>
    <w:rsid w:val="00830AB8"/>
    <w:rsid w:val="00833262"/>
    <w:rsid w:val="00835E0A"/>
    <w:rsid w:val="0083610F"/>
    <w:rsid w:val="008362A6"/>
    <w:rsid w:val="00836B7C"/>
    <w:rsid w:val="00845B87"/>
    <w:rsid w:val="008536CE"/>
    <w:rsid w:val="00856359"/>
    <w:rsid w:val="00862E8C"/>
    <w:rsid w:val="00864868"/>
    <w:rsid w:val="00873920"/>
    <w:rsid w:val="0087465A"/>
    <w:rsid w:val="00875D6C"/>
    <w:rsid w:val="00884212"/>
    <w:rsid w:val="00886BC8"/>
    <w:rsid w:val="008871C5"/>
    <w:rsid w:val="00887360"/>
    <w:rsid w:val="008875D0"/>
    <w:rsid w:val="00893CE7"/>
    <w:rsid w:val="008A14C4"/>
    <w:rsid w:val="008A7990"/>
    <w:rsid w:val="008C2DB4"/>
    <w:rsid w:val="008D7FE7"/>
    <w:rsid w:val="008E43E2"/>
    <w:rsid w:val="008F37D2"/>
    <w:rsid w:val="00901270"/>
    <w:rsid w:val="009039D4"/>
    <w:rsid w:val="0091237B"/>
    <w:rsid w:val="00915118"/>
    <w:rsid w:val="009313FD"/>
    <w:rsid w:val="00935C45"/>
    <w:rsid w:val="0094309E"/>
    <w:rsid w:val="00952A32"/>
    <w:rsid w:val="00954A60"/>
    <w:rsid w:val="009619DC"/>
    <w:rsid w:val="00964783"/>
    <w:rsid w:val="009658F2"/>
    <w:rsid w:val="00966566"/>
    <w:rsid w:val="0098304E"/>
    <w:rsid w:val="009845E9"/>
    <w:rsid w:val="00987731"/>
    <w:rsid w:val="00992EB4"/>
    <w:rsid w:val="00993803"/>
    <w:rsid w:val="009B1E09"/>
    <w:rsid w:val="009B3242"/>
    <w:rsid w:val="009C2797"/>
    <w:rsid w:val="009C2E90"/>
    <w:rsid w:val="009D0E8E"/>
    <w:rsid w:val="00A02CDD"/>
    <w:rsid w:val="00A03FAC"/>
    <w:rsid w:val="00A06CF4"/>
    <w:rsid w:val="00A07D18"/>
    <w:rsid w:val="00A21515"/>
    <w:rsid w:val="00A43391"/>
    <w:rsid w:val="00A438E3"/>
    <w:rsid w:val="00A44ECB"/>
    <w:rsid w:val="00A4690C"/>
    <w:rsid w:val="00A478BA"/>
    <w:rsid w:val="00A51070"/>
    <w:rsid w:val="00A51152"/>
    <w:rsid w:val="00A53867"/>
    <w:rsid w:val="00A5444E"/>
    <w:rsid w:val="00A61AF2"/>
    <w:rsid w:val="00A6359D"/>
    <w:rsid w:val="00A6508F"/>
    <w:rsid w:val="00A667A4"/>
    <w:rsid w:val="00A71964"/>
    <w:rsid w:val="00A73D0A"/>
    <w:rsid w:val="00A91A40"/>
    <w:rsid w:val="00A94B4F"/>
    <w:rsid w:val="00AA2DE1"/>
    <w:rsid w:val="00AA7197"/>
    <w:rsid w:val="00AB44AF"/>
    <w:rsid w:val="00AB5CE4"/>
    <w:rsid w:val="00AC1C24"/>
    <w:rsid w:val="00AC2735"/>
    <w:rsid w:val="00AC5874"/>
    <w:rsid w:val="00AE4E3D"/>
    <w:rsid w:val="00AE590D"/>
    <w:rsid w:val="00AE7F52"/>
    <w:rsid w:val="00AF1983"/>
    <w:rsid w:val="00AF33E7"/>
    <w:rsid w:val="00AF6E72"/>
    <w:rsid w:val="00B02481"/>
    <w:rsid w:val="00B04E87"/>
    <w:rsid w:val="00B05718"/>
    <w:rsid w:val="00B24C0F"/>
    <w:rsid w:val="00B25B2B"/>
    <w:rsid w:val="00B31C3E"/>
    <w:rsid w:val="00B42191"/>
    <w:rsid w:val="00B50390"/>
    <w:rsid w:val="00B51183"/>
    <w:rsid w:val="00B628F6"/>
    <w:rsid w:val="00B733C3"/>
    <w:rsid w:val="00B84BEF"/>
    <w:rsid w:val="00B908ED"/>
    <w:rsid w:val="00B9452F"/>
    <w:rsid w:val="00B95662"/>
    <w:rsid w:val="00BA24C3"/>
    <w:rsid w:val="00BA6DBB"/>
    <w:rsid w:val="00BA7224"/>
    <w:rsid w:val="00BB71A7"/>
    <w:rsid w:val="00BB76B3"/>
    <w:rsid w:val="00BB7F7F"/>
    <w:rsid w:val="00BC0A28"/>
    <w:rsid w:val="00BC39F0"/>
    <w:rsid w:val="00BD5DF8"/>
    <w:rsid w:val="00BE67F2"/>
    <w:rsid w:val="00BF1D59"/>
    <w:rsid w:val="00C02F8F"/>
    <w:rsid w:val="00C2286C"/>
    <w:rsid w:val="00C22A1F"/>
    <w:rsid w:val="00C23FA4"/>
    <w:rsid w:val="00C24102"/>
    <w:rsid w:val="00C25D98"/>
    <w:rsid w:val="00C41E02"/>
    <w:rsid w:val="00C56202"/>
    <w:rsid w:val="00C578E3"/>
    <w:rsid w:val="00C57CF5"/>
    <w:rsid w:val="00C61C61"/>
    <w:rsid w:val="00C71D7E"/>
    <w:rsid w:val="00C91B53"/>
    <w:rsid w:val="00C948D3"/>
    <w:rsid w:val="00C96287"/>
    <w:rsid w:val="00C973EC"/>
    <w:rsid w:val="00CA4C51"/>
    <w:rsid w:val="00CB06A5"/>
    <w:rsid w:val="00CB0B86"/>
    <w:rsid w:val="00CB2921"/>
    <w:rsid w:val="00CB30FA"/>
    <w:rsid w:val="00CC4FFA"/>
    <w:rsid w:val="00CC560D"/>
    <w:rsid w:val="00CD0E0A"/>
    <w:rsid w:val="00D05946"/>
    <w:rsid w:val="00D23CD7"/>
    <w:rsid w:val="00D37BC1"/>
    <w:rsid w:val="00D40621"/>
    <w:rsid w:val="00D4091B"/>
    <w:rsid w:val="00D51831"/>
    <w:rsid w:val="00D5465C"/>
    <w:rsid w:val="00D627DF"/>
    <w:rsid w:val="00D63843"/>
    <w:rsid w:val="00D67E82"/>
    <w:rsid w:val="00D732CB"/>
    <w:rsid w:val="00D82329"/>
    <w:rsid w:val="00DB0D35"/>
    <w:rsid w:val="00DC443D"/>
    <w:rsid w:val="00DC6FF3"/>
    <w:rsid w:val="00DC77AD"/>
    <w:rsid w:val="00DD0421"/>
    <w:rsid w:val="00DD178C"/>
    <w:rsid w:val="00DD3ED9"/>
    <w:rsid w:val="00DD5BC9"/>
    <w:rsid w:val="00DE3D1E"/>
    <w:rsid w:val="00DF782B"/>
    <w:rsid w:val="00DF7D36"/>
    <w:rsid w:val="00E04518"/>
    <w:rsid w:val="00E06499"/>
    <w:rsid w:val="00E1038D"/>
    <w:rsid w:val="00E10A0C"/>
    <w:rsid w:val="00E12C4C"/>
    <w:rsid w:val="00E20D3A"/>
    <w:rsid w:val="00E30EB2"/>
    <w:rsid w:val="00E31B6E"/>
    <w:rsid w:val="00E4429A"/>
    <w:rsid w:val="00E606A0"/>
    <w:rsid w:val="00E63315"/>
    <w:rsid w:val="00E65328"/>
    <w:rsid w:val="00E93D04"/>
    <w:rsid w:val="00E94048"/>
    <w:rsid w:val="00EA44EF"/>
    <w:rsid w:val="00EB2FD8"/>
    <w:rsid w:val="00EB771E"/>
    <w:rsid w:val="00EC64B5"/>
    <w:rsid w:val="00ED554C"/>
    <w:rsid w:val="00ED608C"/>
    <w:rsid w:val="00ED66DC"/>
    <w:rsid w:val="00EE6D35"/>
    <w:rsid w:val="00EF0700"/>
    <w:rsid w:val="00F009AA"/>
    <w:rsid w:val="00F13AD0"/>
    <w:rsid w:val="00F227FE"/>
    <w:rsid w:val="00F23D3A"/>
    <w:rsid w:val="00F318F6"/>
    <w:rsid w:val="00F32E7B"/>
    <w:rsid w:val="00F42165"/>
    <w:rsid w:val="00F47C05"/>
    <w:rsid w:val="00F53E9F"/>
    <w:rsid w:val="00F60D46"/>
    <w:rsid w:val="00F61072"/>
    <w:rsid w:val="00F62DD4"/>
    <w:rsid w:val="00F63931"/>
    <w:rsid w:val="00F658E9"/>
    <w:rsid w:val="00F65EBE"/>
    <w:rsid w:val="00F7278F"/>
    <w:rsid w:val="00F80B2D"/>
    <w:rsid w:val="00F8235A"/>
    <w:rsid w:val="00F86521"/>
    <w:rsid w:val="00F874F2"/>
    <w:rsid w:val="00FA0786"/>
    <w:rsid w:val="00FA58A4"/>
    <w:rsid w:val="00FA7A76"/>
    <w:rsid w:val="00FB7F0E"/>
    <w:rsid w:val="00FD1B14"/>
    <w:rsid w:val="00FD2EE8"/>
    <w:rsid w:val="00FD6A10"/>
    <w:rsid w:val="00FE05F8"/>
    <w:rsid w:val="00FF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E2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rsid w:val="004F2E21"/>
    <w:rPr>
      <w:rFonts w:ascii="Tahoma" w:hAnsi="Tahoma"/>
      <w:sz w:val="16"/>
    </w:rPr>
  </w:style>
  <w:style w:type="paragraph" w:styleId="Podnoje">
    <w:name w:val="footer"/>
    <w:basedOn w:val="Normal"/>
    <w:link w:val="PodnojeChar"/>
    <w:uiPriority w:val="99"/>
    <w:rsid w:val="004F2E2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F2E21"/>
  </w:style>
  <w:style w:type="table" w:styleId="Reetkatablice">
    <w:name w:val="Table Grid"/>
    <w:basedOn w:val="Obinatablica"/>
    <w:rsid w:val="00D638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0E5DC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8205CB"/>
    <w:pPr>
      <w:tabs>
        <w:tab w:val="center" w:pos="4536"/>
        <w:tab w:val="right" w:pos="9072"/>
      </w:tabs>
    </w:pPr>
  </w:style>
  <w:style w:type="paragraph" w:customStyle="1" w:styleId="t-11-9-sred">
    <w:name w:val="t-11-9-sred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clanak">
    <w:name w:val="clanak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t-9-8">
    <w:name w:val="t-9-8"/>
    <w:basedOn w:val="Normal"/>
    <w:rsid w:val="004F6D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customStyle="1" w:styleId="klasa2">
    <w:name w:val="klasa2"/>
    <w:basedOn w:val="Normal"/>
    <w:rsid w:val="006A3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9039D4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88736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055ED-65BF-4A59-9313-D46C9D7F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1747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NADLEŽNO MINISTARSTVO RAZDJEL___RKDP 17423</vt:lpstr>
    </vt:vector>
  </TitlesOfParts>
  <Company>Obrtnicka skola Opatija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NADLEŽNO MINISTARSTVO RAZDJEL___RKDP 17423</dc:title>
  <dc:creator>Prof.dr.Butkovic Mirko</dc:creator>
  <cp:lastModifiedBy>saz</cp:lastModifiedBy>
  <cp:revision>16</cp:revision>
  <cp:lastPrinted>2018-01-31T08:41:00Z</cp:lastPrinted>
  <dcterms:created xsi:type="dcterms:W3CDTF">2018-01-30T22:34:00Z</dcterms:created>
  <dcterms:modified xsi:type="dcterms:W3CDTF">2018-01-31T09:31:00Z</dcterms:modified>
</cp:coreProperties>
</file>