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698" w:rsidRDefault="007223CA" w:rsidP="00106A0A">
      <w:pPr>
        <w:rPr>
          <w:rStyle w:val="Istaknuto"/>
        </w:rPr>
      </w:pPr>
      <w:proofErr w:type="spellStart"/>
      <w:r w:rsidRPr="007223CA">
        <w:rPr>
          <w:rStyle w:val="Istaknuto"/>
          <w:i w:val="0"/>
        </w:rPr>
        <w:t>Proračunski</w:t>
      </w:r>
      <w:proofErr w:type="spellEnd"/>
      <w:r w:rsidRPr="007223CA">
        <w:rPr>
          <w:rStyle w:val="Istaknuto"/>
          <w:i w:val="0"/>
        </w:rPr>
        <w:t xml:space="preserve"> </w:t>
      </w:r>
      <w:proofErr w:type="spellStart"/>
      <w:r w:rsidRPr="007223CA">
        <w:rPr>
          <w:rStyle w:val="Istaknuto"/>
          <w:i w:val="0"/>
        </w:rPr>
        <w:t>korisnik</w:t>
      </w:r>
      <w:proofErr w:type="spellEnd"/>
      <w:r w:rsidR="00ED554C" w:rsidRPr="00106A0A">
        <w:rPr>
          <w:rStyle w:val="Istaknuto"/>
        </w:rPr>
        <w:t>:</w:t>
      </w:r>
      <w:r w:rsidR="00106A0A" w:rsidRPr="00106A0A">
        <w:rPr>
          <w:rStyle w:val="Istaknuto"/>
        </w:rPr>
        <w:t xml:space="preserve"> </w:t>
      </w:r>
      <w:r w:rsidR="00E96698">
        <w:rPr>
          <w:rStyle w:val="Istaknuto"/>
        </w:rPr>
        <w:t xml:space="preserve"> </w:t>
      </w:r>
      <w:r w:rsidR="00A438E3" w:rsidRPr="007223CA">
        <w:rPr>
          <w:rStyle w:val="Istaknuto"/>
          <w:b/>
          <w:sz w:val="28"/>
          <w:szCs w:val="28"/>
        </w:rPr>
        <w:t>OBRTNIČKA ŠKOLA</w:t>
      </w:r>
      <w:r w:rsidR="00106A0A">
        <w:rPr>
          <w:rStyle w:val="Istaknuto"/>
        </w:rPr>
        <w:t xml:space="preserve">, </w:t>
      </w:r>
    </w:p>
    <w:p w:rsidR="00A438E3" w:rsidRPr="00106A0A" w:rsidRDefault="00A438E3" w:rsidP="00E96698">
      <w:pPr>
        <w:ind w:left="1440" w:firstLine="720"/>
        <w:rPr>
          <w:rStyle w:val="Istaknuto"/>
        </w:rPr>
      </w:pPr>
      <w:proofErr w:type="spellStart"/>
      <w:r w:rsidRPr="00106A0A">
        <w:rPr>
          <w:rStyle w:val="Istaknuto"/>
        </w:rPr>
        <w:t>Bože</w:t>
      </w:r>
      <w:proofErr w:type="spellEnd"/>
      <w:r w:rsidRPr="00106A0A">
        <w:rPr>
          <w:rStyle w:val="Istaknuto"/>
        </w:rPr>
        <w:t xml:space="preserve"> </w:t>
      </w:r>
      <w:proofErr w:type="spellStart"/>
      <w:r w:rsidRPr="00106A0A">
        <w:rPr>
          <w:rStyle w:val="Istaknuto"/>
        </w:rPr>
        <w:t>Milanovića</w:t>
      </w:r>
      <w:proofErr w:type="spellEnd"/>
      <w:r w:rsidRPr="00106A0A">
        <w:rPr>
          <w:rStyle w:val="Istaknuto"/>
        </w:rPr>
        <w:t xml:space="preserve"> 3</w:t>
      </w:r>
      <w:r w:rsidR="00106A0A">
        <w:rPr>
          <w:rStyle w:val="Istaknuto"/>
        </w:rPr>
        <w:t xml:space="preserve">, </w:t>
      </w:r>
      <w:r w:rsidRPr="00106A0A">
        <w:rPr>
          <w:rStyle w:val="Istaknuto"/>
        </w:rPr>
        <w:t>51410 Opatija</w:t>
      </w:r>
      <w:r w:rsidR="00FD2EE8" w:rsidRPr="00106A0A">
        <w:rPr>
          <w:rStyle w:val="Istaknuto"/>
        </w:rPr>
        <w:tab/>
      </w:r>
    </w:p>
    <w:p w:rsidR="00FD2EE8" w:rsidRPr="00106A0A" w:rsidRDefault="007223CA" w:rsidP="00EE2CB8">
      <w:pPr>
        <w:spacing w:line="276" w:lineRule="auto"/>
        <w:rPr>
          <w:rStyle w:val="Istaknuto"/>
        </w:rPr>
      </w:pPr>
      <w:proofErr w:type="spellStart"/>
      <w:r w:rsidRPr="007223CA">
        <w:rPr>
          <w:rStyle w:val="Istaknuto"/>
          <w:i w:val="0"/>
        </w:rPr>
        <w:t>Nadležno</w:t>
      </w:r>
      <w:proofErr w:type="spellEnd"/>
      <w:r w:rsidRPr="007223CA">
        <w:rPr>
          <w:rStyle w:val="Istaknuto"/>
          <w:i w:val="0"/>
        </w:rPr>
        <w:t xml:space="preserve"> </w:t>
      </w:r>
      <w:proofErr w:type="spellStart"/>
      <w:r w:rsidRPr="007223CA">
        <w:rPr>
          <w:rStyle w:val="Istaknuto"/>
          <w:i w:val="0"/>
        </w:rPr>
        <w:t>ministarstvo</w:t>
      </w:r>
      <w:proofErr w:type="spellEnd"/>
      <w:r w:rsidR="00FD2EE8" w:rsidRPr="007223CA">
        <w:rPr>
          <w:rStyle w:val="Istaknuto"/>
          <w:i w:val="0"/>
        </w:rPr>
        <w:t>:</w:t>
      </w:r>
      <w:r w:rsidR="00106A0A" w:rsidRPr="00106A0A">
        <w:rPr>
          <w:rStyle w:val="Istaknuto"/>
        </w:rPr>
        <w:t xml:space="preserve"> </w:t>
      </w:r>
      <w:proofErr w:type="spellStart"/>
      <w:r w:rsidR="00EE2CB8">
        <w:rPr>
          <w:rStyle w:val="Istaknuto"/>
        </w:rPr>
        <w:t>Ministarstvo</w:t>
      </w:r>
      <w:proofErr w:type="spellEnd"/>
      <w:r w:rsidR="00EE2CB8">
        <w:rPr>
          <w:rStyle w:val="Istaknuto"/>
        </w:rPr>
        <w:t xml:space="preserve"> </w:t>
      </w:r>
      <w:proofErr w:type="spellStart"/>
      <w:r w:rsidR="00EE2CB8">
        <w:rPr>
          <w:rStyle w:val="Istaknuto"/>
        </w:rPr>
        <w:t>znanosti</w:t>
      </w:r>
      <w:proofErr w:type="spellEnd"/>
      <w:r w:rsidR="00EE2CB8">
        <w:rPr>
          <w:rStyle w:val="Istaknuto"/>
        </w:rPr>
        <w:t xml:space="preserve"> i </w:t>
      </w:r>
      <w:proofErr w:type="spellStart"/>
      <w:r w:rsidR="00EE2CB8">
        <w:rPr>
          <w:rStyle w:val="Istaknuto"/>
        </w:rPr>
        <w:t>obrazovanja</w:t>
      </w:r>
      <w:proofErr w:type="spellEnd"/>
      <w:r w:rsidR="00FD2EE8" w:rsidRPr="00106A0A">
        <w:rPr>
          <w:rStyle w:val="Istaknuto"/>
        </w:rPr>
        <w:t xml:space="preserve">                 </w:t>
      </w:r>
      <w:r w:rsidR="00FD2EE8" w:rsidRPr="00106A0A">
        <w:rPr>
          <w:rStyle w:val="Istaknuto"/>
        </w:rPr>
        <w:tab/>
      </w:r>
      <w:r w:rsidR="00A438E3" w:rsidRPr="00106A0A">
        <w:rPr>
          <w:rStyle w:val="Istaknuto"/>
        </w:rPr>
        <w:tab/>
      </w:r>
    </w:p>
    <w:p w:rsidR="00FD2EE8" w:rsidRPr="00106A0A" w:rsidRDefault="007223CA" w:rsidP="00EE2CB8">
      <w:pPr>
        <w:spacing w:line="276" w:lineRule="auto"/>
        <w:rPr>
          <w:rStyle w:val="Istaknuto"/>
        </w:rPr>
      </w:pPr>
      <w:proofErr w:type="spellStart"/>
      <w:r w:rsidRPr="007223CA">
        <w:rPr>
          <w:rStyle w:val="Istaknuto"/>
          <w:i w:val="0"/>
        </w:rPr>
        <w:t>Glava</w:t>
      </w:r>
      <w:proofErr w:type="spellEnd"/>
      <w:r w:rsidR="00FD2EE8" w:rsidRPr="007223CA">
        <w:rPr>
          <w:rStyle w:val="Istaknuto"/>
          <w:i w:val="0"/>
        </w:rPr>
        <w:t>:</w:t>
      </w:r>
      <w:r w:rsidR="00FD2EE8" w:rsidRPr="00106A0A">
        <w:rPr>
          <w:rStyle w:val="Istaknuto"/>
        </w:rPr>
        <w:t xml:space="preserve">  </w:t>
      </w:r>
      <w:proofErr w:type="spellStart"/>
      <w:r w:rsidR="00FD2EE8" w:rsidRPr="00106A0A">
        <w:rPr>
          <w:rStyle w:val="Istaknuto"/>
        </w:rPr>
        <w:t>Srednjoškolsko</w:t>
      </w:r>
      <w:proofErr w:type="spellEnd"/>
      <w:r w:rsidR="00FD2EE8" w:rsidRPr="00106A0A">
        <w:rPr>
          <w:rStyle w:val="Istaknuto"/>
        </w:rPr>
        <w:t xml:space="preserve"> </w:t>
      </w:r>
      <w:proofErr w:type="spellStart"/>
      <w:r w:rsidR="00FD2EE8" w:rsidRPr="00106A0A">
        <w:rPr>
          <w:rStyle w:val="Istaknuto"/>
        </w:rPr>
        <w:t>obrazovanje</w:t>
      </w:r>
      <w:proofErr w:type="spellEnd"/>
    </w:p>
    <w:p w:rsidR="00A438E3" w:rsidRPr="00106A0A" w:rsidRDefault="007223CA" w:rsidP="00EE2CB8">
      <w:pPr>
        <w:spacing w:line="276" w:lineRule="auto"/>
        <w:rPr>
          <w:rStyle w:val="Istaknuto"/>
        </w:rPr>
      </w:pPr>
      <w:proofErr w:type="spellStart"/>
      <w:r w:rsidRPr="007223CA">
        <w:rPr>
          <w:rStyle w:val="Istaknuto"/>
          <w:i w:val="0"/>
        </w:rPr>
        <w:t>Jedinica</w:t>
      </w:r>
      <w:proofErr w:type="spellEnd"/>
      <w:r w:rsidRPr="007223CA">
        <w:rPr>
          <w:rStyle w:val="Istaknuto"/>
          <w:i w:val="0"/>
        </w:rPr>
        <w:t xml:space="preserve"> </w:t>
      </w:r>
      <w:proofErr w:type="spellStart"/>
      <w:r w:rsidRPr="007223CA">
        <w:rPr>
          <w:rStyle w:val="Istaknuto"/>
          <w:i w:val="0"/>
        </w:rPr>
        <w:t>lokalne</w:t>
      </w:r>
      <w:proofErr w:type="spellEnd"/>
      <w:r w:rsidRPr="007223CA">
        <w:rPr>
          <w:rStyle w:val="Istaknuto"/>
          <w:i w:val="0"/>
        </w:rPr>
        <w:t xml:space="preserve"> </w:t>
      </w:r>
      <w:proofErr w:type="spellStart"/>
      <w:r w:rsidRPr="007223CA">
        <w:rPr>
          <w:rStyle w:val="Istaknuto"/>
          <w:i w:val="0"/>
        </w:rPr>
        <w:t>samouprave</w:t>
      </w:r>
      <w:proofErr w:type="spellEnd"/>
      <w:r w:rsidR="00106A0A" w:rsidRPr="007223CA">
        <w:rPr>
          <w:rStyle w:val="Istaknuto"/>
          <w:i w:val="0"/>
        </w:rPr>
        <w:t>:</w:t>
      </w:r>
      <w:r w:rsidR="00106A0A">
        <w:rPr>
          <w:rStyle w:val="Istaknuto"/>
        </w:rPr>
        <w:t xml:space="preserve"> </w:t>
      </w:r>
      <w:proofErr w:type="spellStart"/>
      <w:r w:rsidR="00A438E3" w:rsidRPr="00106A0A">
        <w:rPr>
          <w:rStyle w:val="Istaknuto"/>
        </w:rPr>
        <w:t>Primorsko-goranska</w:t>
      </w:r>
      <w:proofErr w:type="spellEnd"/>
      <w:r w:rsidR="00A438E3" w:rsidRPr="00106A0A">
        <w:rPr>
          <w:rStyle w:val="Istaknuto"/>
        </w:rPr>
        <w:t xml:space="preserve"> </w:t>
      </w:r>
      <w:proofErr w:type="spellStart"/>
      <w:r w:rsidR="00A438E3" w:rsidRPr="00106A0A">
        <w:rPr>
          <w:rStyle w:val="Istaknuto"/>
        </w:rPr>
        <w:t>županija</w:t>
      </w:r>
      <w:proofErr w:type="spellEnd"/>
      <w:r w:rsidR="00A438E3" w:rsidRPr="00106A0A">
        <w:rPr>
          <w:rStyle w:val="Istaknuto"/>
        </w:rPr>
        <w:tab/>
      </w:r>
      <w:r w:rsidR="00A438E3" w:rsidRPr="00106A0A">
        <w:rPr>
          <w:rStyle w:val="Istaknuto"/>
        </w:rPr>
        <w:tab/>
      </w:r>
    </w:p>
    <w:p w:rsidR="00A438E3" w:rsidRPr="00106A0A" w:rsidRDefault="00106A0A" w:rsidP="00EE2CB8">
      <w:pPr>
        <w:spacing w:line="276" w:lineRule="auto"/>
        <w:rPr>
          <w:rStyle w:val="Istaknuto"/>
        </w:rPr>
      </w:pPr>
      <w:r w:rsidRPr="007223CA">
        <w:rPr>
          <w:rStyle w:val="Istaknuto"/>
          <w:i w:val="0"/>
        </w:rPr>
        <w:t>RKP:</w:t>
      </w:r>
      <w:r w:rsidRPr="00106A0A">
        <w:rPr>
          <w:rStyle w:val="Istaknuto"/>
        </w:rPr>
        <w:t xml:space="preserve"> 17423</w:t>
      </w:r>
    </w:p>
    <w:p w:rsidR="00ED554C" w:rsidRPr="00106A0A" w:rsidRDefault="00106A0A" w:rsidP="00EE2CB8">
      <w:pPr>
        <w:spacing w:line="276" w:lineRule="auto"/>
        <w:rPr>
          <w:rStyle w:val="Istaknuto"/>
        </w:rPr>
      </w:pPr>
      <w:r w:rsidRPr="007223CA">
        <w:rPr>
          <w:rStyle w:val="Istaknuto"/>
          <w:i w:val="0"/>
        </w:rPr>
        <w:t>MB:</w:t>
      </w:r>
      <w:r w:rsidRPr="00106A0A">
        <w:rPr>
          <w:rStyle w:val="Istaknuto"/>
        </w:rPr>
        <w:t xml:space="preserve"> 03839761</w:t>
      </w:r>
    </w:p>
    <w:p w:rsidR="00ED554C" w:rsidRPr="00106A0A" w:rsidRDefault="00106A0A" w:rsidP="00EE2CB8">
      <w:pPr>
        <w:spacing w:line="276" w:lineRule="auto"/>
        <w:jc w:val="both"/>
        <w:rPr>
          <w:rStyle w:val="Istaknuto"/>
        </w:rPr>
      </w:pPr>
      <w:r w:rsidRPr="007223CA">
        <w:rPr>
          <w:rStyle w:val="Istaknuto"/>
          <w:i w:val="0"/>
        </w:rPr>
        <w:t>OIB:</w:t>
      </w:r>
      <w:r w:rsidRPr="00106A0A">
        <w:rPr>
          <w:rStyle w:val="Istaknuto"/>
        </w:rPr>
        <w:t xml:space="preserve"> 77745900540</w:t>
      </w:r>
    </w:p>
    <w:p w:rsidR="00ED554C" w:rsidRPr="00106A0A" w:rsidRDefault="007223CA" w:rsidP="00EE2CB8">
      <w:pPr>
        <w:spacing w:line="276" w:lineRule="auto"/>
        <w:jc w:val="both"/>
        <w:rPr>
          <w:rStyle w:val="Istaknuto"/>
        </w:rPr>
      </w:pPr>
      <w:proofErr w:type="spellStart"/>
      <w:r w:rsidRPr="007223CA">
        <w:rPr>
          <w:rStyle w:val="Istaknuto"/>
          <w:i w:val="0"/>
        </w:rPr>
        <w:t>Razina</w:t>
      </w:r>
      <w:proofErr w:type="spellEnd"/>
      <w:r w:rsidR="00106A0A" w:rsidRPr="007223CA">
        <w:rPr>
          <w:rStyle w:val="Istaknuto"/>
          <w:i w:val="0"/>
        </w:rPr>
        <w:t>:</w:t>
      </w:r>
      <w:r w:rsidR="00106A0A" w:rsidRPr="00106A0A">
        <w:rPr>
          <w:rStyle w:val="Istaknuto"/>
        </w:rPr>
        <w:t xml:space="preserve"> 31</w:t>
      </w:r>
    </w:p>
    <w:p w:rsidR="00ED554C" w:rsidRPr="00106A0A" w:rsidRDefault="007223CA" w:rsidP="00EE2CB8">
      <w:pPr>
        <w:spacing w:line="276" w:lineRule="auto"/>
        <w:jc w:val="both"/>
        <w:rPr>
          <w:rStyle w:val="Istaknuto"/>
        </w:rPr>
      </w:pPr>
      <w:proofErr w:type="spellStart"/>
      <w:r w:rsidRPr="007223CA">
        <w:rPr>
          <w:rStyle w:val="Istaknuto"/>
          <w:i w:val="0"/>
        </w:rPr>
        <w:t>Razdjel</w:t>
      </w:r>
      <w:proofErr w:type="spellEnd"/>
      <w:r w:rsidR="00106A0A" w:rsidRPr="007223CA">
        <w:rPr>
          <w:rStyle w:val="Istaknuto"/>
          <w:i w:val="0"/>
        </w:rPr>
        <w:t>:</w:t>
      </w:r>
      <w:r w:rsidR="00106A0A" w:rsidRPr="00106A0A">
        <w:rPr>
          <w:rStyle w:val="Istaknuto"/>
        </w:rPr>
        <w:t xml:space="preserve"> 000</w:t>
      </w:r>
    </w:p>
    <w:p w:rsidR="00ED554C" w:rsidRPr="00106A0A" w:rsidRDefault="007223CA" w:rsidP="00EE2CB8">
      <w:pPr>
        <w:spacing w:line="276" w:lineRule="auto"/>
        <w:jc w:val="both"/>
        <w:rPr>
          <w:rStyle w:val="Istaknuto"/>
        </w:rPr>
      </w:pPr>
      <w:proofErr w:type="spellStart"/>
      <w:r w:rsidRPr="007223CA">
        <w:rPr>
          <w:rStyle w:val="Istaknuto"/>
          <w:i w:val="0"/>
        </w:rPr>
        <w:t>Šifra</w:t>
      </w:r>
      <w:proofErr w:type="spellEnd"/>
      <w:r w:rsidRPr="007223CA">
        <w:rPr>
          <w:rStyle w:val="Istaknuto"/>
          <w:i w:val="0"/>
        </w:rPr>
        <w:t xml:space="preserve"> </w:t>
      </w:r>
      <w:proofErr w:type="spellStart"/>
      <w:r w:rsidRPr="007223CA">
        <w:rPr>
          <w:rStyle w:val="Istaknuto"/>
          <w:i w:val="0"/>
        </w:rPr>
        <w:t>djelatnosti</w:t>
      </w:r>
      <w:proofErr w:type="spellEnd"/>
      <w:r w:rsidR="00106A0A" w:rsidRPr="007223CA">
        <w:rPr>
          <w:rStyle w:val="Istaknuto"/>
          <w:i w:val="0"/>
        </w:rPr>
        <w:t>:</w:t>
      </w:r>
      <w:r w:rsidR="00106A0A" w:rsidRPr="00106A0A">
        <w:rPr>
          <w:rStyle w:val="Istaknuto"/>
        </w:rPr>
        <w:t xml:space="preserve"> 8532</w:t>
      </w:r>
    </w:p>
    <w:p w:rsidR="00106A0A" w:rsidRPr="00106A0A" w:rsidRDefault="00106A0A" w:rsidP="00EE2CB8">
      <w:pPr>
        <w:spacing w:line="276" w:lineRule="auto"/>
        <w:rPr>
          <w:rStyle w:val="Istaknuto"/>
        </w:rPr>
      </w:pPr>
      <w:r w:rsidRPr="007223CA">
        <w:rPr>
          <w:rStyle w:val="Istaknuto"/>
          <w:i w:val="0"/>
        </w:rPr>
        <w:t>IBAN:</w:t>
      </w:r>
      <w:r w:rsidRPr="00106A0A">
        <w:rPr>
          <w:rStyle w:val="Istaknuto"/>
        </w:rPr>
        <w:t xml:space="preserve"> HR0824020061100111028</w:t>
      </w:r>
    </w:p>
    <w:p w:rsidR="00FD2EE8" w:rsidRPr="00106A0A" w:rsidRDefault="00FD2EE8">
      <w:pPr>
        <w:jc w:val="both"/>
        <w:rPr>
          <w:rStyle w:val="Istaknuto"/>
        </w:rPr>
      </w:pPr>
    </w:p>
    <w:p w:rsidR="00FD2EE8" w:rsidRDefault="00FD2EE8">
      <w:pPr>
        <w:jc w:val="both"/>
      </w:pPr>
    </w:p>
    <w:p w:rsidR="00FD2EE8" w:rsidRDefault="00FD2EE8">
      <w:pPr>
        <w:jc w:val="both"/>
      </w:pPr>
    </w:p>
    <w:p w:rsidR="00ED554C" w:rsidRDefault="00ED554C">
      <w:pPr>
        <w:jc w:val="both"/>
      </w:pPr>
    </w:p>
    <w:p w:rsidR="00FD2EE8" w:rsidRDefault="00FD2EE8">
      <w:pPr>
        <w:jc w:val="both"/>
      </w:pPr>
    </w:p>
    <w:p w:rsidR="007223CA" w:rsidRDefault="007223CA">
      <w:pPr>
        <w:jc w:val="both"/>
      </w:pPr>
    </w:p>
    <w:p w:rsidR="007223CA" w:rsidRDefault="007223CA">
      <w:pPr>
        <w:jc w:val="both"/>
      </w:pPr>
    </w:p>
    <w:p w:rsidR="00ED554C" w:rsidRDefault="00ED554C">
      <w:pPr>
        <w:jc w:val="both"/>
      </w:pPr>
    </w:p>
    <w:p w:rsidR="00ED554C" w:rsidRPr="00EE2CB8" w:rsidRDefault="00ED554C" w:rsidP="00BE67F2">
      <w:pPr>
        <w:jc w:val="center"/>
        <w:rPr>
          <w:b/>
          <w:i/>
          <w:sz w:val="28"/>
          <w:szCs w:val="28"/>
        </w:rPr>
      </w:pPr>
      <w:r w:rsidRPr="00EE2CB8">
        <w:rPr>
          <w:b/>
          <w:i/>
          <w:sz w:val="28"/>
          <w:szCs w:val="28"/>
        </w:rPr>
        <w:t>BILJEŠKE</w:t>
      </w:r>
    </w:p>
    <w:p w:rsidR="00ED554C" w:rsidRPr="00EE2CB8" w:rsidRDefault="00ED554C">
      <w:pPr>
        <w:jc w:val="center"/>
        <w:rPr>
          <w:b/>
          <w:i/>
          <w:sz w:val="28"/>
          <w:szCs w:val="28"/>
        </w:rPr>
      </w:pPr>
    </w:p>
    <w:p w:rsidR="00ED554C" w:rsidRPr="00EE2CB8" w:rsidRDefault="00ED554C">
      <w:pPr>
        <w:jc w:val="center"/>
        <w:rPr>
          <w:b/>
          <w:i/>
          <w:sz w:val="28"/>
          <w:szCs w:val="28"/>
          <w:lang w:val="pl-PL"/>
        </w:rPr>
      </w:pPr>
      <w:r w:rsidRPr="00EE2CB8">
        <w:rPr>
          <w:b/>
          <w:i/>
          <w:sz w:val="28"/>
          <w:szCs w:val="28"/>
          <w:lang w:val="pl-PL"/>
        </w:rPr>
        <w:t>uz financijski izvještaj za razdoblje</w:t>
      </w:r>
    </w:p>
    <w:p w:rsidR="00ED554C" w:rsidRPr="00EE2CB8" w:rsidRDefault="00ED554C">
      <w:pPr>
        <w:jc w:val="center"/>
        <w:rPr>
          <w:sz w:val="28"/>
          <w:szCs w:val="28"/>
          <w:lang w:val="pl-PL"/>
        </w:rPr>
      </w:pPr>
      <w:r w:rsidRPr="00EE2CB8">
        <w:rPr>
          <w:b/>
          <w:i/>
          <w:sz w:val="28"/>
          <w:szCs w:val="28"/>
          <w:lang w:val="pl-PL"/>
        </w:rPr>
        <w:t>sije</w:t>
      </w:r>
      <w:r w:rsidR="00246483" w:rsidRPr="00EE2CB8">
        <w:rPr>
          <w:b/>
          <w:i/>
          <w:sz w:val="28"/>
          <w:szCs w:val="28"/>
          <w:lang w:val="pl-PL"/>
        </w:rPr>
        <w:t>č</w:t>
      </w:r>
      <w:r w:rsidRPr="00EE2CB8">
        <w:rPr>
          <w:b/>
          <w:i/>
          <w:sz w:val="28"/>
          <w:szCs w:val="28"/>
          <w:lang w:val="pl-PL"/>
        </w:rPr>
        <w:t>anj –</w:t>
      </w:r>
      <w:r w:rsidR="00D5465C" w:rsidRPr="00EE2CB8">
        <w:rPr>
          <w:b/>
          <w:i/>
          <w:sz w:val="28"/>
          <w:szCs w:val="28"/>
          <w:lang w:val="pl-PL"/>
        </w:rPr>
        <w:t xml:space="preserve"> </w:t>
      </w:r>
      <w:r w:rsidR="00CC4600">
        <w:rPr>
          <w:b/>
          <w:i/>
          <w:sz w:val="28"/>
          <w:szCs w:val="28"/>
          <w:lang w:val="pl-PL"/>
        </w:rPr>
        <w:t>prosinac</w:t>
      </w:r>
      <w:r w:rsidR="003F610C">
        <w:rPr>
          <w:b/>
          <w:i/>
          <w:sz w:val="28"/>
          <w:szCs w:val="28"/>
          <w:lang w:val="pl-PL"/>
        </w:rPr>
        <w:t xml:space="preserve"> 2022</w:t>
      </w:r>
      <w:r w:rsidR="008F37D2" w:rsidRPr="00EE2CB8">
        <w:rPr>
          <w:b/>
          <w:i/>
          <w:sz w:val="28"/>
          <w:szCs w:val="28"/>
          <w:lang w:val="pl-PL"/>
        </w:rPr>
        <w:t>. g.</w:t>
      </w:r>
    </w:p>
    <w:p w:rsidR="00ED554C" w:rsidRPr="005D20B3" w:rsidRDefault="00ED554C">
      <w:pPr>
        <w:jc w:val="both"/>
        <w:rPr>
          <w:lang w:val="pl-PL"/>
        </w:rPr>
      </w:pPr>
      <w:r w:rsidRPr="005D20B3">
        <w:rPr>
          <w:lang w:val="pl-PL"/>
        </w:rPr>
        <w:tab/>
      </w:r>
    </w:p>
    <w:p w:rsidR="00ED554C" w:rsidRPr="005D20B3" w:rsidRDefault="00ED554C">
      <w:pPr>
        <w:jc w:val="both"/>
        <w:rPr>
          <w:lang w:val="pl-PL"/>
        </w:rPr>
      </w:pPr>
    </w:p>
    <w:p w:rsidR="00ED554C" w:rsidRPr="005D20B3" w:rsidRDefault="00ED554C">
      <w:pPr>
        <w:jc w:val="both"/>
        <w:rPr>
          <w:lang w:val="pl-PL"/>
        </w:rPr>
      </w:pPr>
    </w:p>
    <w:p w:rsidR="00ED554C" w:rsidRPr="005D20B3" w:rsidRDefault="00ED554C">
      <w:pPr>
        <w:jc w:val="both"/>
        <w:rPr>
          <w:lang w:val="pl-PL"/>
        </w:rPr>
      </w:pPr>
    </w:p>
    <w:p w:rsidR="00ED554C" w:rsidRPr="005D20B3" w:rsidRDefault="00ED554C">
      <w:pPr>
        <w:jc w:val="both"/>
        <w:rPr>
          <w:lang w:val="pl-PL"/>
        </w:rPr>
      </w:pPr>
    </w:p>
    <w:p w:rsidR="00ED554C" w:rsidRPr="005D20B3" w:rsidRDefault="00ED554C">
      <w:pPr>
        <w:jc w:val="both"/>
        <w:rPr>
          <w:lang w:val="pl-PL"/>
        </w:rPr>
      </w:pPr>
    </w:p>
    <w:p w:rsidR="00ED554C" w:rsidRPr="005D20B3" w:rsidRDefault="00ED554C">
      <w:pPr>
        <w:jc w:val="both"/>
        <w:rPr>
          <w:lang w:val="pl-PL"/>
        </w:rPr>
      </w:pPr>
    </w:p>
    <w:p w:rsidR="00ED554C" w:rsidRPr="005D20B3" w:rsidRDefault="00ED554C">
      <w:pPr>
        <w:jc w:val="both"/>
        <w:rPr>
          <w:lang w:val="pl-PL"/>
        </w:rPr>
      </w:pPr>
    </w:p>
    <w:p w:rsidR="00ED554C" w:rsidRPr="005D20B3" w:rsidRDefault="00ED554C">
      <w:pPr>
        <w:jc w:val="both"/>
        <w:rPr>
          <w:lang w:val="pl-PL"/>
        </w:rPr>
      </w:pPr>
    </w:p>
    <w:p w:rsidR="00ED554C" w:rsidRPr="005D20B3" w:rsidRDefault="00ED554C">
      <w:pPr>
        <w:jc w:val="both"/>
        <w:rPr>
          <w:lang w:val="pl-PL"/>
        </w:rPr>
      </w:pPr>
    </w:p>
    <w:p w:rsidR="00ED554C" w:rsidRPr="005D20B3" w:rsidRDefault="00ED554C">
      <w:pPr>
        <w:jc w:val="both"/>
        <w:rPr>
          <w:lang w:val="pl-PL"/>
        </w:rPr>
      </w:pPr>
    </w:p>
    <w:p w:rsidR="00ED554C" w:rsidRPr="005D20B3" w:rsidRDefault="00ED554C">
      <w:pPr>
        <w:jc w:val="both"/>
        <w:rPr>
          <w:lang w:val="pl-PL"/>
        </w:rPr>
      </w:pPr>
    </w:p>
    <w:p w:rsidR="00ED554C" w:rsidRPr="005D20B3" w:rsidRDefault="00ED554C">
      <w:pPr>
        <w:jc w:val="both"/>
        <w:rPr>
          <w:lang w:val="pl-PL"/>
        </w:rPr>
      </w:pPr>
    </w:p>
    <w:p w:rsidR="00ED554C" w:rsidRPr="005D20B3" w:rsidRDefault="00ED554C">
      <w:pPr>
        <w:jc w:val="both"/>
        <w:rPr>
          <w:lang w:val="pl-PL"/>
        </w:rPr>
      </w:pPr>
    </w:p>
    <w:p w:rsidR="00ED554C" w:rsidRPr="005D20B3" w:rsidRDefault="00ED554C">
      <w:pPr>
        <w:jc w:val="both"/>
        <w:rPr>
          <w:lang w:val="pl-PL"/>
        </w:rPr>
      </w:pPr>
    </w:p>
    <w:p w:rsidR="00ED554C" w:rsidRPr="005D20B3" w:rsidRDefault="00ED554C">
      <w:pPr>
        <w:jc w:val="both"/>
        <w:rPr>
          <w:lang w:val="pl-PL"/>
        </w:rPr>
      </w:pPr>
    </w:p>
    <w:p w:rsidR="00ED554C" w:rsidRDefault="00ED554C">
      <w:pPr>
        <w:jc w:val="both"/>
        <w:rPr>
          <w:lang w:val="pl-PL"/>
        </w:rPr>
      </w:pPr>
    </w:p>
    <w:p w:rsidR="00FD2EE8" w:rsidRDefault="00FD2EE8">
      <w:pPr>
        <w:jc w:val="both"/>
        <w:rPr>
          <w:lang w:val="pl-PL"/>
        </w:rPr>
      </w:pPr>
    </w:p>
    <w:p w:rsidR="00FD2EE8" w:rsidRPr="005D20B3" w:rsidRDefault="00FD2EE8">
      <w:pPr>
        <w:jc w:val="both"/>
        <w:rPr>
          <w:lang w:val="pl-PL"/>
        </w:rPr>
      </w:pPr>
    </w:p>
    <w:p w:rsidR="00ED554C" w:rsidRPr="005D20B3" w:rsidRDefault="00ED554C">
      <w:pPr>
        <w:jc w:val="both"/>
        <w:rPr>
          <w:lang w:val="pl-PL"/>
        </w:rPr>
      </w:pPr>
    </w:p>
    <w:p w:rsidR="00BA6DBB" w:rsidRDefault="00BA6DBB">
      <w:pPr>
        <w:jc w:val="center"/>
        <w:rPr>
          <w:lang w:val="pl-PL"/>
        </w:rPr>
      </w:pPr>
    </w:p>
    <w:p w:rsidR="00ED554C" w:rsidRDefault="00ED554C">
      <w:pPr>
        <w:jc w:val="center"/>
        <w:rPr>
          <w:lang w:val="pl-PL"/>
        </w:rPr>
      </w:pPr>
      <w:r w:rsidRPr="005D20B3">
        <w:rPr>
          <w:lang w:val="pl-PL"/>
        </w:rPr>
        <w:t xml:space="preserve">Opatija, </w:t>
      </w:r>
      <w:r w:rsidR="00CC4600">
        <w:rPr>
          <w:lang w:val="pl-PL"/>
        </w:rPr>
        <w:t>30</w:t>
      </w:r>
      <w:r w:rsidR="00A61AF2">
        <w:rPr>
          <w:lang w:val="pl-PL"/>
        </w:rPr>
        <w:t xml:space="preserve">. </w:t>
      </w:r>
      <w:r w:rsidR="00CC4600">
        <w:rPr>
          <w:lang w:val="pl-PL"/>
        </w:rPr>
        <w:t xml:space="preserve">siječnja </w:t>
      </w:r>
      <w:r w:rsidR="008F37D2">
        <w:rPr>
          <w:lang w:val="pl-PL"/>
        </w:rPr>
        <w:t>20</w:t>
      </w:r>
      <w:r w:rsidR="00CC4600">
        <w:rPr>
          <w:lang w:val="pl-PL"/>
        </w:rPr>
        <w:t>23</w:t>
      </w:r>
      <w:r w:rsidR="008F37D2">
        <w:rPr>
          <w:lang w:val="pl-PL"/>
        </w:rPr>
        <w:t>.</w:t>
      </w:r>
    </w:p>
    <w:p w:rsidR="00FD2EE8" w:rsidRDefault="00FD2EE8">
      <w:pPr>
        <w:jc w:val="center"/>
        <w:rPr>
          <w:lang w:val="pl-PL"/>
        </w:rPr>
      </w:pPr>
    </w:p>
    <w:p w:rsidR="00CD3770" w:rsidRPr="000E5DC8" w:rsidRDefault="00CD3770" w:rsidP="00CD3770">
      <w:pPr>
        <w:ind w:firstLine="720"/>
        <w:jc w:val="both"/>
        <w:rPr>
          <w:sz w:val="22"/>
          <w:szCs w:val="22"/>
          <w:lang w:val="pl-PL"/>
        </w:rPr>
      </w:pPr>
      <w:r w:rsidRPr="000E5DC8">
        <w:rPr>
          <w:sz w:val="22"/>
          <w:szCs w:val="22"/>
          <w:lang w:val="pl-PL"/>
        </w:rPr>
        <w:lastRenderedPageBreak/>
        <w:t xml:space="preserve">Sukladno odredbama </w:t>
      </w:r>
      <w:bookmarkStart w:id="0" w:name="OLE_LINK1"/>
      <w:r>
        <w:rPr>
          <w:sz w:val="22"/>
          <w:szCs w:val="22"/>
          <w:lang w:val="pl-PL"/>
        </w:rPr>
        <w:t xml:space="preserve">Zakona o </w:t>
      </w:r>
      <w:r w:rsidRPr="00926B91">
        <w:rPr>
          <w:sz w:val="22"/>
          <w:szCs w:val="22"/>
          <w:lang w:val="pl-PL"/>
        </w:rPr>
        <w:t xml:space="preserve">proračunu (NN </w:t>
      </w:r>
      <w:r w:rsidR="00E96698" w:rsidRPr="00926B91">
        <w:rPr>
          <w:sz w:val="22"/>
          <w:szCs w:val="22"/>
          <w:lang w:val="pl-PL"/>
        </w:rPr>
        <w:t>144/21</w:t>
      </w:r>
      <w:r w:rsidRPr="00926B91">
        <w:rPr>
          <w:sz w:val="22"/>
          <w:szCs w:val="22"/>
          <w:lang w:val="pl-PL"/>
        </w:rPr>
        <w:t xml:space="preserve">), Pravilnika o proračunskom računovodstvu i računskom planu </w:t>
      </w:r>
      <w:bookmarkEnd w:id="0"/>
      <w:r w:rsidRPr="00926B91">
        <w:rPr>
          <w:sz w:val="22"/>
          <w:szCs w:val="22"/>
          <w:lang w:val="pl-PL"/>
        </w:rPr>
        <w:t>(NN 124/14, 115/15, 87/16, 3/18</w:t>
      </w:r>
      <w:r w:rsidR="0016491D" w:rsidRPr="00926B91">
        <w:rPr>
          <w:sz w:val="22"/>
          <w:szCs w:val="22"/>
          <w:lang w:val="pl-PL"/>
        </w:rPr>
        <w:t>, 126/19</w:t>
      </w:r>
      <w:r w:rsidR="003F610C" w:rsidRPr="00926B91">
        <w:rPr>
          <w:sz w:val="22"/>
          <w:szCs w:val="22"/>
          <w:lang w:val="pl-PL"/>
        </w:rPr>
        <w:t>, 108/20</w:t>
      </w:r>
      <w:r w:rsidRPr="00926B91">
        <w:rPr>
          <w:sz w:val="22"/>
          <w:szCs w:val="22"/>
          <w:lang w:val="pl-PL"/>
        </w:rPr>
        <w:t>),  Pravilnika o financijskom izvještavanju u proračunskom računovodstvu (NN</w:t>
      </w:r>
      <w:r w:rsidR="003F610C" w:rsidRPr="00926B91">
        <w:rPr>
          <w:sz w:val="22"/>
          <w:szCs w:val="22"/>
          <w:lang w:val="pl-PL"/>
        </w:rPr>
        <w:t xml:space="preserve"> 37/22</w:t>
      </w:r>
      <w:r w:rsidRPr="00926B91">
        <w:rPr>
          <w:sz w:val="22"/>
          <w:szCs w:val="22"/>
          <w:lang w:val="pl-PL"/>
        </w:rPr>
        <w:t>)</w:t>
      </w:r>
      <w:r w:rsidR="007869E1" w:rsidRPr="00926B91">
        <w:rPr>
          <w:sz w:val="22"/>
          <w:szCs w:val="22"/>
          <w:lang w:val="pl-PL"/>
        </w:rPr>
        <w:t>,</w:t>
      </w:r>
      <w:r w:rsidR="007869E1">
        <w:rPr>
          <w:sz w:val="22"/>
          <w:szCs w:val="22"/>
          <w:lang w:val="pl-PL"/>
        </w:rPr>
        <w:t xml:space="preserve"> O</w:t>
      </w:r>
      <w:r>
        <w:rPr>
          <w:sz w:val="22"/>
          <w:szCs w:val="22"/>
          <w:lang w:val="pl-PL"/>
        </w:rPr>
        <w:t>kružnice i upute Ministarstva financija</w:t>
      </w:r>
      <w:r w:rsidRPr="000E5DC8">
        <w:rPr>
          <w:sz w:val="22"/>
          <w:szCs w:val="22"/>
          <w:lang w:val="pl-PL"/>
        </w:rPr>
        <w:t xml:space="preserve"> te Odluke o izvršavanju proračuna Primorsko-goranske županije</w:t>
      </w:r>
      <w:r w:rsidR="00DB187E">
        <w:rPr>
          <w:sz w:val="22"/>
          <w:szCs w:val="22"/>
          <w:lang w:val="pl-PL"/>
        </w:rPr>
        <w:t>,</w:t>
      </w:r>
      <w:r w:rsidRPr="000E5DC8">
        <w:rPr>
          <w:sz w:val="22"/>
          <w:szCs w:val="22"/>
          <w:lang w:val="pl-PL"/>
        </w:rPr>
        <w:t xml:space="preserve"> kao sastavni dio financijskog izvještaja sastavljamo sljedeće bilješke</w:t>
      </w:r>
      <w:r w:rsidR="00DB187E">
        <w:rPr>
          <w:sz w:val="22"/>
          <w:szCs w:val="22"/>
          <w:lang w:val="pl-PL"/>
        </w:rPr>
        <w:t>,</w:t>
      </w:r>
      <w:r w:rsidRPr="000E5DC8">
        <w:rPr>
          <w:sz w:val="22"/>
          <w:szCs w:val="22"/>
          <w:lang w:val="pl-PL"/>
        </w:rPr>
        <w:t xml:space="preserve"> vezane za pojedinačno iskazivanje pozicija i događaja u poslovanju Obrtničke škole u Opatiji u razdoblju od 01. siječnja do 3</w:t>
      </w:r>
      <w:r w:rsidR="00926B91">
        <w:rPr>
          <w:sz w:val="22"/>
          <w:szCs w:val="22"/>
          <w:lang w:val="pl-PL"/>
        </w:rPr>
        <w:t>1</w:t>
      </w:r>
      <w:r w:rsidRPr="000E5DC8">
        <w:rPr>
          <w:sz w:val="22"/>
          <w:szCs w:val="22"/>
          <w:lang w:val="pl-PL"/>
        </w:rPr>
        <w:t>.</w:t>
      </w:r>
      <w:r w:rsidR="00027945">
        <w:rPr>
          <w:sz w:val="22"/>
          <w:szCs w:val="22"/>
          <w:lang w:val="pl-PL"/>
        </w:rPr>
        <w:t xml:space="preserve"> </w:t>
      </w:r>
      <w:r w:rsidR="00926B91">
        <w:rPr>
          <w:sz w:val="22"/>
          <w:szCs w:val="22"/>
          <w:lang w:val="pl-PL"/>
        </w:rPr>
        <w:t>prosinca</w:t>
      </w:r>
      <w:r w:rsidR="00EE2CB8">
        <w:rPr>
          <w:sz w:val="22"/>
          <w:szCs w:val="22"/>
          <w:lang w:val="pl-PL"/>
        </w:rPr>
        <w:t xml:space="preserve"> </w:t>
      </w:r>
      <w:r w:rsidR="00027945">
        <w:rPr>
          <w:sz w:val="22"/>
          <w:szCs w:val="22"/>
          <w:lang w:val="pl-PL"/>
        </w:rPr>
        <w:t>20</w:t>
      </w:r>
      <w:r w:rsidR="00940AE1">
        <w:rPr>
          <w:sz w:val="22"/>
          <w:szCs w:val="22"/>
          <w:lang w:val="pl-PL"/>
        </w:rPr>
        <w:t>22</w:t>
      </w:r>
      <w:r>
        <w:rPr>
          <w:sz w:val="22"/>
          <w:szCs w:val="22"/>
          <w:lang w:val="pl-PL"/>
        </w:rPr>
        <w:t>.</w:t>
      </w:r>
      <w:r w:rsidRPr="000E5DC8">
        <w:rPr>
          <w:sz w:val="22"/>
          <w:szCs w:val="22"/>
          <w:lang w:val="pl-PL"/>
        </w:rPr>
        <w:t xml:space="preserve"> godine.</w:t>
      </w:r>
    </w:p>
    <w:p w:rsidR="002D6328" w:rsidRPr="000E5DC8" w:rsidRDefault="002D6328">
      <w:pPr>
        <w:ind w:firstLine="720"/>
        <w:jc w:val="both"/>
        <w:rPr>
          <w:sz w:val="22"/>
          <w:szCs w:val="22"/>
          <w:lang w:val="pl-PL"/>
        </w:rPr>
      </w:pPr>
    </w:p>
    <w:p w:rsidR="00ED554C" w:rsidRPr="000E5DC8" w:rsidRDefault="00ED554C" w:rsidP="007869E1">
      <w:pPr>
        <w:ind w:firstLine="720"/>
        <w:jc w:val="center"/>
        <w:rPr>
          <w:b/>
          <w:i/>
          <w:sz w:val="22"/>
          <w:szCs w:val="22"/>
          <w:lang w:val="pl-PL"/>
        </w:rPr>
      </w:pPr>
      <w:r w:rsidRPr="000E5DC8">
        <w:rPr>
          <w:b/>
          <w:i/>
          <w:sz w:val="22"/>
          <w:szCs w:val="22"/>
          <w:lang w:val="pl-PL"/>
        </w:rPr>
        <w:t>BILJEŠKE UZ  OBRA</w:t>
      </w:r>
      <w:r w:rsidR="00246483" w:rsidRPr="000E5DC8">
        <w:rPr>
          <w:b/>
          <w:i/>
          <w:sz w:val="22"/>
          <w:szCs w:val="22"/>
          <w:lang w:val="pl-PL"/>
        </w:rPr>
        <w:t>Č</w:t>
      </w:r>
      <w:r w:rsidRPr="000E5DC8">
        <w:rPr>
          <w:b/>
          <w:i/>
          <w:sz w:val="22"/>
          <w:szCs w:val="22"/>
          <w:lang w:val="pl-PL"/>
        </w:rPr>
        <w:t>UN  ZA SIJE</w:t>
      </w:r>
      <w:r w:rsidR="00246483" w:rsidRPr="000E5DC8">
        <w:rPr>
          <w:b/>
          <w:i/>
          <w:sz w:val="22"/>
          <w:szCs w:val="22"/>
          <w:lang w:val="pl-PL"/>
        </w:rPr>
        <w:t>Č</w:t>
      </w:r>
      <w:r w:rsidRPr="000E5DC8">
        <w:rPr>
          <w:b/>
          <w:i/>
          <w:sz w:val="22"/>
          <w:szCs w:val="22"/>
          <w:lang w:val="pl-PL"/>
        </w:rPr>
        <w:t xml:space="preserve">ANJ – </w:t>
      </w:r>
      <w:r w:rsidR="00926B91">
        <w:rPr>
          <w:b/>
          <w:i/>
          <w:sz w:val="22"/>
          <w:szCs w:val="22"/>
          <w:lang w:val="pl-PL"/>
        </w:rPr>
        <w:t>PROSINAC</w:t>
      </w:r>
      <w:r w:rsidR="00B02481">
        <w:rPr>
          <w:b/>
          <w:i/>
          <w:sz w:val="22"/>
          <w:szCs w:val="22"/>
          <w:lang w:val="pl-PL"/>
        </w:rPr>
        <w:t xml:space="preserve"> </w:t>
      </w:r>
      <w:r w:rsidRPr="000E5DC8">
        <w:rPr>
          <w:b/>
          <w:i/>
          <w:sz w:val="22"/>
          <w:szCs w:val="22"/>
          <w:lang w:val="pl-PL"/>
        </w:rPr>
        <w:t>20</w:t>
      </w:r>
      <w:r w:rsidR="00940AE1">
        <w:rPr>
          <w:b/>
          <w:i/>
          <w:sz w:val="22"/>
          <w:szCs w:val="22"/>
          <w:lang w:val="pl-PL"/>
        </w:rPr>
        <w:t>22</w:t>
      </w:r>
      <w:r w:rsidRPr="000E5DC8">
        <w:rPr>
          <w:b/>
          <w:i/>
          <w:sz w:val="22"/>
          <w:szCs w:val="22"/>
          <w:lang w:val="pl-PL"/>
        </w:rPr>
        <w:t>. GODINE</w:t>
      </w:r>
    </w:p>
    <w:p w:rsidR="00ED554C" w:rsidRPr="000E5DC8" w:rsidRDefault="00ED554C">
      <w:pPr>
        <w:ind w:firstLine="720"/>
        <w:jc w:val="both"/>
        <w:rPr>
          <w:sz w:val="22"/>
          <w:szCs w:val="22"/>
          <w:lang w:val="pl-PL"/>
        </w:rPr>
      </w:pPr>
      <w:r w:rsidRPr="000E5DC8">
        <w:rPr>
          <w:sz w:val="22"/>
          <w:szCs w:val="22"/>
          <w:lang w:val="pl-PL"/>
        </w:rPr>
        <w:t xml:space="preserve">   </w:t>
      </w:r>
    </w:p>
    <w:p w:rsidR="00ED554C" w:rsidRDefault="00ED554C">
      <w:pPr>
        <w:jc w:val="both"/>
        <w:rPr>
          <w:sz w:val="22"/>
          <w:szCs w:val="22"/>
          <w:lang w:val="pl-PL"/>
        </w:rPr>
      </w:pPr>
      <w:r w:rsidRPr="000E5DC8">
        <w:rPr>
          <w:sz w:val="22"/>
          <w:szCs w:val="22"/>
          <w:lang w:val="pl-PL"/>
        </w:rPr>
        <w:tab/>
        <w:t>Obrtni</w:t>
      </w:r>
      <w:r w:rsidR="00246483" w:rsidRPr="000E5DC8">
        <w:rPr>
          <w:sz w:val="22"/>
          <w:szCs w:val="22"/>
          <w:lang w:val="pl-PL"/>
        </w:rPr>
        <w:t>čk</w:t>
      </w:r>
      <w:r w:rsidRPr="000E5DC8">
        <w:rPr>
          <w:sz w:val="22"/>
          <w:szCs w:val="22"/>
          <w:lang w:val="pl-PL"/>
        </w:rPr>
        <w:t>a škola u Opatiji prora</w:t>
      </w:r>
      <w:r w:rsidR="00246483" w:rsidRPr="000E5DC8">
        <w:rPr>
          <w:sz w:val="22"/>
          <w:szCs w:val="22"/>
          <w:lang w:val="pl-PL"/>
        </w:rPr>
        <w:t>č</w:t>
      </w:r>
      <w:r w:rsidR="00E606A0" w:rsidRPr="000E5DC8">
        <w:rPr>
          <w:sz w:val="22"/>
          <w:szCs w:val="22"/>
          <w:lang w:val="pl-PL"/>
        </w:rPr>
        <w:t>u</w:t>
      </w:r>
      <w:r w:rsidRPr="000E5DC8">
        <w:rPr>
          <w:sz w:val="22"/>
          <w:szCs w:val="22"/>
          <w:lang w:val="pl-PL"/>
        </w:rPr>
        <w:t xml:space="preserve">nski je korisnik </w:t>
      </w:r>
      <w:r w:rsidR="00246483" w:rsidRPr="000E5DC8">
        <w:rPr>
          <w:sz w:val="22"/>
          <w:szCs w:val="22"/>
          <w:lang w:val="pl-PL"/>
        </w:rPr>
        <w:t>č</w:t>
      </w:r>
      <w:r w:rsidRPr="000E5DC8">
        <w:rPr>
          <w:sz w:val="22"/>
          <w:szCs w:val="22"/>
          <w:lang w:val="pl-PL"/>
        </w:rPr>
        <w:t>iji su prihodi i rashodi</w:t>
      </w:r>
      <w:r w:rsidR="00DB187E">
        <w:rPr>
          <w:sz w:val="22"/>
          <w:szCs w:val="22"/>
          <w:lang w:val="pl-PL"/>
        </w:rPr>
        <w:t>,</w:t>
      </w:r>
      <w:r w:rsidRPr="000E5DC8">
        <w:rPr>
          <w:sz w:val="22"/>
          <w:szCs w:val="22"/>
          <w:lang w:val="pl-PL"/>
        </w:rPr>
        <w:t xml:space="preserve"> u pravilu</w:t>
      </w:r>
      <w:r w:rsidR="00DB187E">
        <w:rPr>
          <w:sz w:val="22"/>
          <w:szCs w:val="22"/>
          <w:lang w:val="pl-PL"/>
        </w:rPr>
        <w:t>,</w:t>
      </w:r>
      <w:r w:rsidRPr="000E5DC8">
        <w:rPr>
          <w:sz w:val="22"/>
          <w:szCs w:val="22"/>
          <w:lang w:val="pl-PL"/>
        </w:rPr>
        <w:t xml:space="preserve"> odre</w:t>
      </w:r>
      <w:r w:rsidR="00050ACD" w:rsidRPr="000E5DC8">
        <w:rPr>
          <w:sz w:val="22"/>
          <w:szCs w:val="22"/>
          <w:lang w:val="pl-PL"/>
        </w:rPr>
        <w:t>đ</w:t>
      </w:r>
      <w:r w:rsidRPr="000E5DC8">
        <w:rPr>
          <w:sz w:val="22"/>
          <w:szCs w:val="22"/>
          <w:lang w:val="pl-PL"/>
        </w:rPr>
        <w:t>eni visinom i strukturom sredstava dozna</w:t>
      </w:r>
      <w:r w:rsidR="00246483" w:rsidRPr="000E5DC8">
        <w:rPr>
          <w:sz w:val="22"/>
          <w:szCs w:val="22"/>
          <w:lang w:val="pl-PL"/>
        </w:rPr>
        <w:t>č</w:t>
      </w:r>
      <w:r w:rsidRPr="000E5DC8">
        <w:rPr>
          <w:sz w:val="22"/>
          <w:szCs w:val="22"/>
          <w:lang w:val="pl-PL"/>
        </w:rPr>
        <w:t xml:space="preserve">enih </w:t>
      </w:r>
      <w:r w:rsidR="001437AD">
        <w:rPr>
          <w:sz w:val="22"/>
          <w:szCs w:val="22"/>
          <w:lang w:val="pl-PL"/>
        </w:rPr>
        <w:t>od strane Ministarstva znanosti i obrazovanja</w:t>
      </w:r>
      <w:r w:rsidRPr="000E5DC8">
        <w:rPr>
          <w:sz w:val="22"/>
          <w:szCs w:val="22"/>
          <w:lang w:val="pl-PL"/>
        </w:rPr>
        <w:t>, Primorsko-goranske županije i Grada Opatije</w:t>
      </w:r>
      <w:r w:rsidR="004743CF" w:rsidRPr="000E5DC8">
        <w:rPr>
          <w:sz w:val="22"/>
          <w:szCs w:val="22"/>
          <w:lang w:val="pl-PL"/>
        </w:rPr>
        <w:t xml:space="preserve">, </w:t>
      </w:r>
      <w:r w:rsidRPr="000E5DC8">
        <w:rPr>
          <w:sz w:val="22"/>
          <w:szCs w:val="22"/>
          <w:lang w:val="pl-PL"/>
        </w:rPr>
        <w:t>visinom sredstava ostvarenih obavljanjem vlastite djelat</w:t>
      </w:r>
      <w:r w:rsidR="004743CF" w:rsidRPr="000E5DC8">
        <w:rPr>
          <w:sz w:val="22"/>
          <w:szCs w:val="22"/>
          <w:lang w:val="pl-PL"/>
        </w:rPr>
        <w:t>nosti</w:t>
      </w:r>
      <w:r w:rsidR="00913343">
        <w:rPr>
          <w:sz w:val="22"/>
          <w:szCs w:val="22"/>
          <w:lang w:val="pl-PL"/>
        </w:rPr>
        <w:t xml:space="preserve"> (najam prostora, kamate) </w:t>
      </w:r>
      <w:r w:rsidR="004743CF" w:rsidRPr="000E5DC8">
        <w:rPr>
          <w:sz w:val="22"/>
          <w:szCs w:val="22"/>
          <w:lang w:val="pl-PL"/>
        </w:rPr>
        <w:t>te</w:t>
      </w:r>
      <w:r w:rsidR="00D5465C">
        <w:rPr>
          <w:sz w:val="22"/>
          <w:szCs w:val="22"/>
          <w:lang w:val="pl-PL"/>
        </w:rPr>
        <w:t xml:space="preserve"> </w:t>
      </w:r>
      <w:r w:rsidR="004743CF" w:rsidRPr="000E5DC8">
        <w:rPr>
          <w:sz w:val="22"/>
          <w:szCs w:val="22"/>
          <w:lang w:val="pl-PL"/>
        </w:rPr>
        <w:t>prihodima ostvarenim</w:t>
      </w:r>
      <w:r w:rsidR="00030F9C">
        <w:rPr>
          <w:sz w:val="22"/>
          <w:szCs w:val="22"/>
          <w:lang w:val="pl-PL"/>
        </w:rPr>
        <w:t>a</w:t>
      </w:r>
      <w:r w:rsidR="004743CF" w:rsidRPr="000E5DC8">
        <w:rPr>
          <w:sz w:val="22"/>
          <w:szCs w:val="22"/>
          <w:lang w:val="pl-PL"/>
        </w:rPr>
        <w:t xml:space="preserve"> sufina</w:t>
      </w:r>
      <w:r w:rsidR="00D000B6">
        <w:rPr>
          <w:sz w:val="22"/>
          <w:szCs w:val="22"/>
          <w:lang w:val="pl-PL"/>
        </w:rPr>
        <w:t>nciranjem od strane učenika, putničke</w:t>
      </w:r>
      <w:r w:rsidR="004743CF" w:rsidRPr="000E5DC8">
        <w:rPr>
          <w:sz w:val="22"/>
          <w:szCs w:val="22"/>
          <w:lang w:val="pl-PL"/>
        </w:rPr>
        <w:t xml:space="preserve"> agencije angažirane za realizaciju </w:t>
      </w:r>
      <w:r w:rsidR="00EE2CB8">
        <w:rPr>
          <w:sz w:val="22"/>
          <w:szCs w:val="22"/>
          <w:lang w:val="pl-PL"/>
        </w:rPr>
        <w:t xml:space="preserve">izleta učenika </w:t>
      </w:r>
      <w:r w:rsidR="004743CF" w:rsidRPr="000E5DC8">
        <w:rPr>
          <w:sz w:val="22"/>
          <w:szCs w:val="22"/>
          <w:lang w:val="pl-PL"/>
        </w:rPr>
        <w:t xml:space="preserve">i </w:t>
      </w:r>
      <w:r w:rsidR="00DC1214">
        <w:rPr>
          <w:sz w:val="22"/>
          <w:szCs w:val="22"/>
          <w:lang w:val="pl-PL"/>
        </w:rPr>
        <w:t xml:space="preserve">povremenim </w:t>
      </w:r>
      <w:r w:rsidR="004743CF" w:rsidRPr="000E5DC8">
        <w:rPr>
          <w:sz w:val="22"/>
          <w:szCs w:val="22"/>
          <w:lang w:val="pl-PL"/>
        </w:rPr>
        <w:t>donacija</w:t>
      </w:r>
      <w:r w:rsidR="00913343">
        <w:rPr>
          <w:sz w:val="22"/>
          <w:szCs w:val="22"/>
          <w:lang w:val="pl-PL"/>
        </w:rPr>
        <w:t>ma</w:t>
      </w:r>
      <w:r w:rsidR="004743CF" w:rsidRPr="000E5DC8">
        <w:rPr>
          <w:sz w:val="22"/>
          <w:szCs w:val="22"/>
          <w:lang w:val="pl-PL"/>
        </w:rPr>
        <w:t>.</w:t>
      </w:r>
    </w:p>
    <w:p w:rsidR="009014D7" w:rsidRDefault="009014D7" w:rsidP="009014D7">
      <w:pPr>
        <w:ind w:firstLine="720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Izvještajno razdoblje obilježi</w:t>
      </w:r>
      <w:r w:rsidR="00940AE1">
        <w:rPr>
          <w:sz w:val="22"/>
          <w:szCs w:val="22"/>
          <w:lang w:val="pl-PL"/>
        </w:rPr>
        <w:t>le su prije svega aktivnosti oko isplata temeljem pravomoćnih sudskih presuda (6% plaće za ranije r</w:t>
      </w:r>
      <w:r w:rsidR="00711575">
        <w:rPr>
          <w:sz w:val="22"/>
          <w:szCs w:val="22"/>
          <w:lang w:val="pl-PL"/>
        </w:rPr>
        <w:t xml:space="preserve">azdoblje), </w:t>
      </w:r>
      <w:r w:rsidR="00940AE1">
        <w:rPr>
          <w:sz w:val="22"/>
          <w:szCs w:val="22"/>
          <w:lang w:val="pl-PL"/>
        </w:rPr>
        <w:t>provođenja radova na ime održavanja školske zgrade</w:t>
      </w:r>
      <w:r w:rsidR="00DE3373">
        <w:rPr>
          <w:sz w:val="22"/>
          <w:szCs w:val="22"/>
          <w:lang w:val="pl-PL"/>
        </w:rPr>
        <w:t xml:space="preserve"> (</w:t>
      </w:r>
      <w:r w:rsidR="00940AE1">
        <w:rPr>
          <w:sz w:val="22"/>
          <w:szCs w:val="22"/>
          <w:lang w:val="pl-PL"/>
        </w:rPr>
        <w:t xml:space="preserve">iz prihoda </w:t>
      </w:r>
      <w:r w:rsidR="00DE3373">
        <w:rPr>
          <w:sz w:val="22"/>
          <w:szCs w:val="22"/>
          <w:lang w:val="pl-PL"/>
        </w:rPr>
        <w:t xml:space="preserve">ostvarenog u 2021. godini od </w:t>
      </w:r>
      <w:r w:rsidR="00940AE1">
        <w:rPr>
          <w:sz w:val="22"/>
          <w:szCs w:val="22"/>
          <w:lang w:val="pl-PL"/>
        </w:rPr>
        <w:t>prodaje naknadno pronađenog zemljišta</w:t>
      </w:r>
      <w:r w:rsidR="00DE3373">
        <w:rPr>
          <w:sz w:val="22"/>
          <w:szCs w:val="22"/>
          <w:lang w:val="pl-PL"/>
        </w:rPr>
        <w:t xml:space="preserve"> i prenesenog za poslovanje u 2022. godinu)</w:t>
      </w:r>
      <w:r w:rsidR="00711575">
        <w:rPr>
          <w:sz w:val="22"/>
          <w:szCs w:val="22"/>
          <w:lang w:val="pl-PL"/>
        </w:rPr>
        <w:t>, velki porast cijena</w:t>
      </w:r>
      <w:r w:rsidR="00DC1214">
        <w:rPr>
          <w:sz w:val="22"/>
          <w:szCs w:val="22"/>
          <w:lang w:val="pl-PL"/>
        </w:rPr>
        <w:t xml:space="preserve"> roba i usluga </w:t>
      </w:r>
      <w:r w:rsidR="009B753D">
        <w:rPr>
          <w:sz w:val="22"/>
          <w:szCs w:val="22"/>
          <w:lang w:val="pl-PL"/>
        </w:rPr>
        <w:t xml:space="preserve">koji je započeo </w:t>
      </w:r>
      <w:r w:rsidR="00711575">
        <w:rPr>
          <w:sz w:val="22"/>
          <w:szCs w:val="22"/>
          <w:lang w:val="pl-PL"/>
        </w:rPr>
        <w:t>u prvoj polo</w:t>
      </w:r>
      <w:r w:rsidR="00DC1214">
        <w:rPr>
          <w:sz w:val="22"/>
          <w:szCs w:val="22"/>
          <w:lang w:val="pl-PL"/>
        </w:rPr>
        <w:t xml:space="preserve">vici izvještajne godine, što se odrazilo na stvaranje </w:t>
      </w:r>
      <w:r w:rsidR="00DC1214" w:rsidRPr="009B753D">
        <w:rPr>
          <w:sz w:val="22"/>
          <w:szCs w:val="22"/>
          <w:lang w:val="pl-PL"/>
        </w:rPr>
        <w:t xml:space="preserve">neizvjesnosti hoće li </w:t>
      </w:r>
      <w:r w:rsidR="009B753D">
        <w:rPr>
          <w:sz w:val="22"/>
          <w:szCs w:val="22"/>
          <w:lang w:val="pl-PL"/>
        </w:rPr>
        <w:t>biti moguće daljnje nesmetano</w:t>
      </w:r>
      <w:r w:rsidR="00DC1214" w:rsidRPr="009B753D">
        <w:rPr>
          <w:sz w:val="22"/>
          <w:szCs w:val="22"/>
          <w:lang w:val="pl-PL"/>
        </w:rPr>
        <w:t xml:space="preserve"> odvijanje poslovnog procesa u predmetnoj financijskuoj godini</w:t>
      </w:r>
      <w:r w:rsidR="009B753D">
        <w:rPr>
          <w:sz w:val="22"/>
          <w:szCs w:val="22"/>
          <w:lang w:val="pl-PL"/>
        </w:rPr>
        <w:t xml:space="preserve"> te realiza</w:t>
      </w:r>
      <w:r w:rsidR="00A64166">
        <w:rPr>
          <w:sz w:val="22"/>
          <w:szCs w:val="22"/>
          <w:lang w:val="pl-PL"/>
        </w:rPr>
        <w:t xml:space="preserve">cije nastave u uvjetima </w:t>
      </w:r>
      <w:r w:rsidR="009B753D">
        <w:rPr>
          <w:sz w:val="22"/>
          <w:szCs w:val="22"/>
          <w:lang w:val="pl-PL"/>
        </w:rPr>
        <w:t>(post)situacije s pandemijom COVID-19 virusa.</w:t>
      </w:r>
    </w:p>
    <w:p w:rsidR="009B753D" w:rsidRDefault="003D142B" w:rsidP="009014D7">
      <w:pPr>
        <w:ind w:firstLine="720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 xml:space="preserve">Godinu </w:t>
      </w:r>
      <w:r w:rsidR="009B753D">
        <w:rPr>
          <w:sz w:val="22"/>
          <w:szCs w:val="22"/>
          <w:lang w:val="pl-PL"/>
        </w:rPr>
        <w:t>2022. obilježile su i pripreme za uvođenje eura kao službene valute Republike Hrvatske</w:t>
      </w:r>
      <w:r>
        <w:rPr>
          <w:sz w:val="22"/>
          <w:szCs w:val="22"/>
          <w:lang w:val="pl-PL"/>
        </w:rPr>
        <w:t xml:space="preserve"> od 01.01.2023. godine, što predmetni I</w:t>
      </w:r>
      <w:r w:rsidR="009B753D">
        <w:rPr>
          <w:sz w:val="22"/>
          <w:szCs w:val="22"/>
          <w:lang w:val="pl-PL"/>
        </w:rPr>
        <w:t>zvještaj na neki način čini i  posebnim</w:t>
      </w:r>
      <w:r>
        <w:rPr>
          <w:sz w:val="22"/>
          <w:szCs w:val="22"/>
          <w:lang w:val="pl-PL"/>
        </w:rPr>
        <w:t>,</w:t>
      </w:r>
      <w:r w:rsidR="009B753D">
        <w:rPr>
          <w:sz w:val="22"/>
          <w:szCs w:val="22"/>
          <w:lang w:val="pl-PL"/>
        </w:rPr>
        <w:t xml:space="preserve"> jer je zadnji koji iskazujemo u kunama.</w:t>
      </w:r>
    </w:p>
    <w:p w:rsidR="009014D7" w:rsidRPr="000E5DC8" w:rsidRDefault="009014D7">
      <w:pPr>
        <w:jc w:val="both"/>
        <w:rPr>
          <w:sz w:val="22"/>
          <w:szCs w:val="22"/>
          <w:lang w:val="pl-PL"/>
        </w:rPr>
      </w:pPr>
    </w:p>
    <w:p w:rsidR="00CC616D" w:rsidRDefault="00CC616D">
      <w:pPr>
        <w:jc w:val="both"/>
        <w:rPr>
          <w:sz w:val="22"/>
          <w:szCs w:val="22"/>
          <w:lang w:val="pl-PL"/>
        </w:rPr>
      </w:pPr>
    </w:p>
    <w:p w:rsidR="00A43391" w:rsidRDefault="00A43391">
      <w:pPr>
        <w:jc w:val="both"/>
        <w:rPr>
          <w:b/>
          <w:i/>
          <w:sz w:val="22"/>
          <w:szCs w:val="22"/>
          <w:lang w:val="hr-HR"/>
        </w:rPr>
      </w:pPr>
      <w:r w:rsidRPr="003B4B64">
        <w:rPr>
          <w:b/>
          <w:i/>
          <w:sz w:val="22"/>
          <w:szCs w:val="22"/>
          <w:lang w:val="hr-HR"/>
        </w:rPr>
        <w:t xml:space="preserve">Obrazac </w:t>
      </w:r>
      <w:r>
        <w:rPr>
          <w:b/>
          <w:i/>
          <w:sz w:val="22"/>
          <w:szCs w:val="22"/>
          <w:lang w:val="hr-HR"/>
        </w:rPr>
        <w:t>PR-</w:t>
      </w:r>
      <w:r w:rsidRPr="003B4B64">
        <w:rPr>
          <w:b/>
          <w:i/>
          <w:sz w:val="22"/>
          <w:szCs w:val="22"/>
          <w:lang w:val="hr-HR"/>
        </w:rPr>
        <w:t>RAS</w:t>
      </w:r>
    </w:p>
    <w:p w:rsidR="00A43391" w:rsidRPr="000E5DC8" w:rsidRDefault="00A43391">
      <w:pPr>
        <w:jc w:val="both"/>
        <w:rPr>
          <w:sz w:val="22"/>
          <w:szCs w:val="22"/>
          <w:lang w:val="pl-PL"/>
        </w:rPr>
      </w:pPr>
    </w:p>
    <w:p w:rsidR="00FD1B14" w:rsidRPr="000E5DC8" w:rsidRDefault="00FD1B14">
      <w:pPr>
        <w:jc w:val="both"/>
        <w:rPr>
          <w:sz w:val="22"/>
          <w:szCs w:val="22"/>
          <w:lang w:val="pl-PL"/>
        </w:rPr>
      </w:pPr>
      <w:r w:rsidRPr="000E5DC8">
        <w:rPr>
          <w:sz w:val="22"/>
          <w:szCs w:val="22"/>
          <w:lang w:val="pl-PL"/>
        </w:rPr>
        <w:tab/>
        <w:t xml:space="preserve">U </w:t>
      </w:r>
      <w:r w:rsidR="00640C25" w:rsidRPr="000E5DC8">
        <w:rPr>
          <w:sz w:val="22"/>
          <w:szCs w:val="22"/>
          <w:lang w:val="pl-PL"/>
        </w:rPr>
        <w:t>izvještajn</w:t>
      </w:r>
      <w:r w:rsidR="00410454">
        <w:rPr>
          <w:sz w:val="22"/>
          <w:szCs w:val="22"/>
          <w:lang w:val="pl-PL"/>
        </w:rPr>
        <w:t xml:space="preserve">om razdoblju </w:t>
      </w:r>
      <w:r w:rsidR="00640C25" w:rsidRPr="000E5DC8">
        <w:rPr>
          <w:sz w:val="22"/>
          <w:szCs w:val="22"/>
          <w:lang w:val="pl-PL"/>
        </w:rPr>
        <w:t>ostvaren je rezultat poslovanja</w:t>
      </w:r>
      <w:r w:rsidR="00E31B6E">
        <w:rPr>
          <w:sz w:val="22"/>
          <w:szCs w:val="22"/>
          <w:lang w:val="pl-PL"/>
        </w:rPr>
        <w:t>:</w:t>
      </w:r>
    </w:p>
    <w:p w:rsidR="008F37D2" w:rsidRPr="000E5DC8" w:rsidRDefault="008F37D2">
      <w:pPr>
        <w:jc w:val="both"/>
        <w:rPr>
          <w:sz w:val="22"/>
          <w:szCs w:val="22"/>
          <w:lang w:val="pl-PL"/>
        </w:rPr>
      </w:pPr>
    </w:p>
    <w:p w:rsidR="00FD1B14" w:rsidRPr="000E5DC8" w:rsidRDefault="00FD1B14" w:rsidP="00FD1B14">
      <w:pPr>
        <w:numPr>
          <w:ilvl w:val="0"/>
          <w:numId w:val="1"/>
        </w:numPr>
        <w:jc w:val="both"/>
        <w:rPr>
          <w:sz w:val="22"/>
          <w:szCs w:val="22"/>
          <w:lang w:val="pl-PL"/>
        </w:rPr>
      </w:pPr>
      <w:r w:rsidRPr="000E5DC8">
        <w:rPr>
          <w:sz w:val="22"/>
          <w:szCs w:val="22"/>
          <w:lang w:val="pl-PL"/>
        </w:rPr>
        <w:t>Ukupni prihodi:</w:t>
      </w:r>
      <w:r w:rsidR="00EC64B5" w:rsidRPr="000E5DC8">
        <w:rPr>
          <w:sz w:val="22"/>
          <w:szCs w:val="22"/>
          <w:lang w:val="pl-PL"/>
        </w:rPr>
        <w:tab/>
      </w:r>
      <w:r w:rsidR="00EC64B5" w:rsidRPr="000E5DC8">
        <w:rPr>
          <w:sz w:val="22"/>
          <w:szCs w:val="22"/>
          <w:lang w:val="pl-PL"/>
        </w:rPr>
        <w:tab/>
      </w:r>
      <w:r w:rsidR="00EC64B5" w:rsidRPr="000E5DC8">
        <w:rPr>
          <w:sz w:val="22"/>
          <w:szCs w:val="22"/>
          <w:lang w:val="pl-PL"/>
        </w:rPr>
        <w:tab/>
      </w:r>
      <w:r w:rsidR="00EC64B5" w:rsidRPr="000E5DC8">
        <w:rPr>
          <w:sz w:val="22"/>
          <w:szCs w:val="22"/>
          <w:lang w:val="pl-PL"/>
        </w:rPr>
        <w:tab/>
      </w:r>
      <w:r w:rsidR="00F36338">
        <w:rPr>
          <w:sz w:val="22"/>
          <w:szCs w:val="22"/>
          <w:lang w:val="pl-PL"/>
        </w:rPr>
        <w:t xml:space="preserve">  </w:t>
      </w:r>
      <w:r w:rsidR="00BF1D59">
        <w:rPr>
          <w:sz w:val="22"/>
          <w:szCs w:val="22"/>
          <w:lang w:val="pl-PL"/>
        </w:rPr>
        <w:tab/>
      </w:r>
      <w:r w:rsidR="00F36338">
        <w:rPr>
          <w:sz w:val="22"/>
          <w:szCs w:val="22"/>
          <w:lang w:val="pl-PL"/>
        </w:rPr>
        <w:t xml:space="preserve"> </w:t>
      </w:r>
      <w:r w:rsidR="00013C4C">
        <w:rPr>
          <w:sz w:val="22"/>
          <w:szCs w:val="22"/>
          <w:lang w:val="pl-PL"/>
        </w:rPr>
        <w:t>5.343.052</w:t>
      </w:r>
      <w:r w:rsidR="00807187">
        <w:rPr>
          <w:sz w:val="22"/>
          <w:szCs w:val="22"/>
          <w:lang w:val="pl-PL"/>
        </w:rPr>
        <w:t xml:space="preserve">  (X678)</w:t>
      </w:r>
    </w:p>
    <w:p w:rsidR="00EC64B5" w:rsidRPr="000E5DC8" w:rsidRDefault="00FD1B14" w:rsidP="00EC64B5">
      <w:pPr>
        <w:numPr>
          <w:ilvl w:val="0"/>
          <w:numId w:val="1"/>
        </w:numPr>
        <w:jc w:val="both"/>
        <w:rPr>
          <w:sz w:val="22"/>
          <w:szCs w:val="22"/>
          <w:lang w:val="pl-PL"/>
        </w:rPr>
      </w:pPr>
      <w:r w:rsidRPr="000E5DC8">
        <w:rPr>
          <w:sz w:val="22"/>
          <w:szCs w:val="22"/>
          <w:lang w:val="pl-PL"/>
        </w:rPr>
        <w:t>Ukupni rashodi:</w:t>
      </w:r>
      <w:r w:rsidR="00EC64B5" w:rsidRPr="000E5DC8">
        <w:rPr>
          <w:sz w:val="22"/>
          <w:szCs w:val="22"/>
          <w:lang w:val="pl-PL"/>
        </w:rPr>
        <w:tab/>
      </w:r>
      <w:r w:rsidR="00EC64B5" w:rsidRPr="000E5DC8">
        <w:rPr>
          <w:sz w:val="22"/>
          <w:szCs w:val="22"/>
          <w:lang w:val="pl-PL"/>
        </w:rPr>
        <w:tab/>
      </w:r>
      <w:r w:rsidR="00EC64B5" w:rsidRPr="000E5DC8">
        <w:rPr>
          <w:sz w:val="22"/>
          <w:szCs w:val="22"/>
          <w:lang w:val="pl-PL"/>
        </w:rPr>
        <w:tab/>
      </w:r>
      <w:r w:rsidR="00EC64B5" w:rsidRPr="000E5DC8">
        <w:rPr>
          <w:sz w:val="22"/>
          <w:szCs w:val="22"/>
          <w:lang w:val="pl-PL"/>
        </w:rPr>
        <w:tab/>
      </w:r>
      <w:r w:rsidR="00BF1D59">
        <w:rPr>
          <w:sz w:val="22"/>
          <w:szCs w:val="22"/>
          <w:lang w:val="pl-PL"/>
        </w:rPr>
        <w:tab/>
      </w:r>
      <w:r w:rsidR="00013C4C">
        <w:rPr>
          <w:sz w:val="22"/>
          <w:szCs w:val="22"/>
          <w:lang w:val="pl-PL"/>
        </w:rPr>
        <w:t xml:space="preserve"> 6.333.346</w:t>
      </w:r>
      <w:r w:rsidR="00807187">
        <w:rPr>
          <w:sz w:val="22"/>
          <w:szCs w:val="22"/>
          <w:lang w:val="pl-PL"/>
        </w:rPr>
        <w:t xml:space="preserve">  (Y345)</w:t>
      </w:r>
    </w:p>
    <w:p w:rsidR="00EC64B5" w:rsidRPr="000E5DC8" w:rsidRDefault="00F36338" w:rsidP="00EC64B5">
      <w:pPr>
        <w:numPr>
          <w:ilvl w:val="0"/>
          <w:numId w:val="1"/>
        </w:numPr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Manjak</w:t>
      </w:r>
      <w:r w:rsidR="00B46634">
        <w:rPr>
          <w:sz w:val="22"/>
          <w:szCs w:val="22"/>
          <w:lang w:val="pl-PL"/>
        </w:rPr>
        <w:t xml:space="preserve"> </w:t>
      </w:r>
      <w:r w:rsidR="00FD1B14" w:rsidRPr="000E5DC8">
        <w:rPr>
          <w:sz w:val="22"/>
          <w:szCs w:val="22"/>
          <w:lang w:val="pl-PL"/>
        </w:rPr>
        <w:t>prihoda</w:t>
      </w:r>
      <w:r w:rsidR="00194AB4">
        <w:rPr>
          <w:sz w:val="22"/>
          <w:szCs w:val="22"/>
          <w:lang w:val="pl-PL"/>
        </w:rPr>
        <w:t xml:space="preserve"> </w:t>
      </w:r>
      <w:r w:rsidR="00FD1B14" w:rsidRPr="000E5DC8">
        <w:rPr>
          <w:sz w:val="22"/>
          <w:szCs w:val="22"/>
          <w:lang w:val="pl-PL"/>
        </w:rPr>
        <w:t>izvješ</w:t>
      </w:r>
      <w:r w:rsidR="00E94770">
        <w:rPr>
          <w:sz w:val="22"/>
          <w:szCs w:val="22"/>
          <w:lang w:val="pl-PL"/>
        </w:rPr>
        <w:t>t</w:t>
      </w:r>
      <w:r>
        <w:rPr>
          <w:sz w:val="22"/>
          <w:szCs w:val="22"/>
          <w:lang w:val="pl-PL"/>
        </w:rPr>
        <w:t>ajnog</w:t>
      </w:r>
      <w:r w:rsidR="0016491D">
        <w:rPr>
          <w:sz w:val="22"/>
          <w:szCs w:val="22"/>
          <w:lang w:val="pl-PL"/>
        </w:rPr>
        <w:t xml:space="preserve"> </w:t>
      </w:r>
      <w:r w:rsidR="00FD1B14" w:rsidRPr="000E5DC8">
        <w:rPr>
          <w:sz w:val="22"/>
          <w:szCs w:val="22"/>
          <w:lang w:val="pl-PL"/>
        </w:rPr>
        <w:t>razdoblja:</w:t>
      </w:r>
      <w:r w:rsidR="00EC64B5" w:rsidRPr="000E5DC8">
        <w:rPr>
          <w:sz w:val="22"/>
          <w:szCs w:val="22"/>
          <w:lang w:val="pl-PL"/>
        </w:rPr>
        <w:t xml:space="preserve">   </w:t>
      </w:r>
      <w:r w:rsidR="00194AB4">
        <w:rPr>
          <w:sz w:val="22"/>
          <w:szCs w:val="22"/>
          <w:lang w:val="pl-PL"/>
        </w:rPr>
        <w:t xml:space="preserve">  </w:t>
      </w:r>
      <w:r w:rsidR="00013C4C">
        <w:rPr>
          <w:sz w:val="22"/>
          <w:szCs w:val="22"/>
          <w:lang w:val="pl-PL"/>
        </w:rPr>
        <w:t xml:space="preserve">    </w:t>
      </w:r>
      <w:r w:rsidR="00807187">
        <w:rPr>
          <w:sz w:val="22"/>
          <w:szCs w:val="22"/>
          <w:lang w:val="pl-PL"/>
        </w:rPr>
        <w:t xml:space="preserve"> </w:t>
      </w:r>
      <w:r w:rsidR="00013C4C">
        <w:rPr>
          <w:sz w:val="22"/>
          <w:szCs w:val="22"/>
          <w:lang w:val="pl-PL"/>
        </w:rPr>
        <w:t xml:space="preserve">          990.294</w:t>
      </w:r>
      <w:r w:rsidR="00807187">
        <w:rPr>
          <w:sz w:val="22"/>
          <w:szCs w:val="22"/>
          <w:lang w:val="pl-PL"/>
        </w:rPr>
        <w:t xml:space="preserve">  (Y005)</w:t>
      </w:r>
    </w:p>
    <w:p w:rsidR="00FD1B14" w:rsidRPr="000E5DC8" w:rsidRDefault="001F28D6" w:rsidP="00FD1B14">
      <w:pPr>
        <w:numPr>
          <w:ilvl w:val="0"/>
          <w:numId w:val="1"/>
        </w:numPr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 xml:space="preserve">Preneseni višak </w:t>
      </w:r>
      <w:r w:rsidR="00FD1B14" w:rsidRPr="000E5DC8">
        <w:rPr>
          <w:sz w:val="22"/>
          <w:szCs w:val="22"/>
          <w:lang w:val="pl-PL"/>
        </w:rPr>
        <w:t>:</w:t>
      </w:r>
      <w:r w:rsidR="00EC64B5" w:rsidRPr="000E5DC8">
        <w:rPr>
          <w:sz w:val="22"/>
          <w:szCs w:val="22"/>
          <w:lang w:val="pl-PL"/>
        </w:rPr>
        <w:tab/>
      </w:r>
      <w:r w:rsidR="00EC64B5" w:rsidRPr="000E5DC8">
        <w:rPr>
          <w:sz w:val="22"/>
          <w:szCs w:val="22"/>
          <w:lang w:val="pl-PL"/>
        </w:rPr>
        <w:tab/>
        <w:t xml:space="preserve">    </w:t>
      </w:r>
      <w:r w:rsidR="00550414">
        <w:rPr>
          <w:sz w:val="22"/>
          <w:szCs w:val="22"/>
          <w:lang w:val="pl-PL"/>
        </w:rPr>
        <w:t xml:space="preserve">        </w:t>
      </w:r>
      <w:r w:rsidR="00BF1D59">
        <w:rPr>
          <w:sz w:val="22"/>
          <w:szCs w:val="22"/>
          <w:lang w:val="pl-PL"/>
        </w:rPr>
        <w:t xml:space="preserve">      </w:t>
      </w:r>
      <w:r>
        <w:rPr>
          <w:sz w:val="22"/>
          <w:szCs w:val="22"/>
          <w:lang w:val="pl-PL"/>
        </w:rPr>
        <w:t xml:space="preserve">  </w:t>
      </w:r>
      <w:r w:rsidR="00F36338">
        <w:rPr>
          <w:sz w:val="22"/>
          <w:szCs w:val="22"/>
          <w:lang w:val="pl-PL"/>
        </w:rPr>
        <w:t xml:space="preserve"> </w:t>
      </w:r>
      <w:r>
        <w:rPr>
          <w:sz w:val="22"/>
          <w:szCs w:val="22"/>
          <w:lang w:val="pl-PL"/>
        </w:rPr>
        <w:t xml:space="preserve">         </w:t>
      </w:r>
      <w:r w:rsidR="00F36338">
        <w:rPr>
          <w:sz w:val="22"/>
          <w:szCs w:val="22"/>
          <w:lang w:val="pl-PL"/>
        </w:rPr>
        <w:t>992.010</w:t>
      </w:r>
      <w:r w:rsidR="00807187">
        <w:rPr>
          <w:sz w:val="22"/>
          <w:szCs w:val="22"/>
          <w:lang w:val="pl-PL"/>
        </w:rPr>
        <w:t xml:space="preserve">  (9221-9222)</w:t>
      </w:r>
    </w:p>
    <w:p w:rsidR="00FD1B14" w:rsidRDefault="0016491D" w:rsidP="00FD1B14">
      <w:pPr>
        <w:numPr>
          <w:ilvl w:val="0"/>
          <w:numId w:val="1"/>
        </w:numPr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Višak</w:t>
      </w:r>
      <w:r w:rsidR="00B46634">
        <w:rPr>
          <w:sz w:val="22"/>
          <w:szCs w:val="22"/>
          <w:lang w:val="pl-PL"/>
        </w:rPr>
        <w:t xml:space="preserve"> </w:t>
      </w:r>
      <w:r w:rsidR="00FF6AA2" w:rsidRPr="00FF6AA2">
        <w:rPr>
          <w:sz w:val="22"/>
          <w:szCs w:val="22"/>
          <w:lang w:val="pl-PL"/>
        </w:rPr>
        <w:t xml:space="preserve">prihoda </w:t>
      </w:r>
      <w:r w:rsidR="00B02481">
        <w:rPr>
          <w:sz w:val="22"/>
          <w:szCs w:val="22"/>
          <w:lang w:val="pl-PL"/>
        </w:rPr>
        <w:t>per 3</w:t>
      </w:r>
      <w:r w:rsidR="00013C4C">
        <w:rPr>
          <w:sz w:val="22"/>
          <w:szCs w:val="22"/>
          <w:lang w:val="pl-PL"/>
        </w:rPr>
        <w:t>1</w:t>
      </w:r>
      <w:r w:rsidR="00B02481">
        <w:rPr>
          <w:sz w:val="22"/>
          <w:szCs w:val="22"/>
          <w:lang w:val="pl-PL"/>
        </w:rPr>
        <w:t>.</w:t>
      </w:r>
      <w:r w:rsidR="00013C4C">
        <w:rPr>
          <w:sz w:val="22"/>
          <w:szCs w:val="22"/>
          <w:lang w:val="pl-PL"/>
        </w:rPr>
        <w:t>12</w:t>
      </w:r>
      <w:r w:rsidR="00F36338">
        <w:rPr>
          <w:sz w:val="22"/>
          <w:szCs w:val="22"/>
          <w:lang w:val="pl-PL"/>
        </w:rPr>
        <w:t>.2022</w:t>
      </w:r>
      <w:r w:rsidR="00B02481">
        <w:rPr>
          <w:sz w:val="22"/>
          <w:szCs w:val="22"/>
          <w:lang w:val="pl-PL"/>
        </w:rPr>
        <w:t>.</w:t>
      </w:r>
      <w:r w:rsidR="00992EB4">
        <w:rPr>
          <w:sz w:val="22"/>
          <w:szCs w:val="22"/>
          <w:lang w:val="pl-PL"/>
        </w:rPr>
        <w:t>:</w:t>
      </w:r>
      <w:r w:rsidR="00550414" w:rsidRPr="00FF6AA2">
        <w:rPr>
          <w:sz w:val="22"/>
          <w:szCs w:val="22"/>
          <w:lang w:val="pl-PL"/>
        </w:rPr>
        <w:t xml:space="preserve">      </w:t>
      </w:r>
      <w:r w:rsidR="00B02481">
        <w:rPr>
          <w:sz w:val="22"/>
          <w:szCs w:val="22"/>
          <w:lang w:val="pl-PL"/>
        </w:rPr>
        <w:tab/>
      </w:r>
      <w:r w:rsidR="00550414" w:rsidRPr="00FF6AA2">
        <w:rPr>
          <w:sz w:val="22"/>
          <w:szCs w:val="22"/>
          <w:lang w:val="pl-PL"/>
        </w:rPr>
        <w:t xml:space="preserve"> </w:t>
      </w:r>
      <w:r>
        <w:rPr>
          <w:sz w:val="22"/>
          <w:szCs w:val="22"/>
          <w:lang w:val="pl-PL"/>
        </w:rPr>
        <w:tab/>
      </w:r>
      <w:r w:rsidR="00F36338">
        <w:rPr>
          <w:sz w:val="22"/>
          <w:szCs w:val="22"/>
          <w:lang w:val="pl-PL"/>
        </w:rPr>
        <w:t xml:space="preserve"> </w:t>
      </w:r>
      <w:r>
        <w:rPr>
          <w:sz w:val="22"/>
          <w:szCs w:val="22"/>
          <w:lang w:val="pl-PL"/>
        </w:rPr>
        <w:t xml:space="preserve">    </w:t>
      </w:r>
      <w:r w:rsidR="00013C4C">
        <w:rPr>
          <w:sz w:val="22"/>
          <w:szCs w:val="22"/>
          <w:lang w:val="pl-PL"/>
        </w:rPr>
        <w:t xml:space="preserve">   1.716</w:t>
      </w:r>
      <w:r w:rsidR="00807187">
        <w:rPr>
          <w:sz w:val="22"/>
          <w:szCs w:val="22"/>
          <w:lang w:val="pl-PL"/>
        </w:rPr>
        <w:t xml:space="preserve">  (X006)</w:t>
      </w:r>
    </w:p>
    <w:p w:rsidR="003D1540" w:rsidRDefault="003D1540" w:rsidP="003D1540">
      <w:pPr>
        <w:jc w:val="both"/>
        <w:rPr>
          <w:sz w:val="22"/>
          <w:szCs w:val="22"/>
          <w:lang w:val="pl-PL"/>
        </w:rPr>
      </w:pPr>
    </w:p>
    <w:p w:rsidR="00DC25DB" w:rsidRDefault="00DC25DB" w:rsidP="003D1540">
      <w:pPr>
        <w:jc w:val="both"/>
        <w:rPr>
          <w:sz w:val="22"/>
          <w:szCs w:val="22"/>
          <w:lang w:val="pl-PL"/>
        </w:rPr>
      </w:pPr>
    </w:p>
    <w:p w:rsidR="005A4962" w:rsidRDefault="003D1540" w:rsidP="005A4962">
      <w:pPr>
        <w:spacing w:line="360" w:lineRule="auto"/>
        <w:jc w:val="center"/>
        <w:rPr>
          <w:i/>
          <w:sz w:val="22"/>
          <w:szCs w:val="22"/>
        </w:rPr>
      </w:pPr>
      <w:proofErr w:type="spellStart"/>
      <w:r w:rsidRPr="00AC3B12">
        <w:rPr>
          <w:i/>
          <w:sz w:val="22"/>
          <w:szCs w:val="22"/>
        </w:rPr>
        <w:t>Prikaz</w:t>
      </w:r>
      <w:proofErr w:type="spellEnd"/>
      <w:r w:rsidRPr="00AC3B12">
        <w:rPr>
          <w:i/>
          <w:sz w:val="22"/>
          <w:szCs w:val="22"/>
        </w:rPr>
        <w:t xml:space="preserve"> </w:t>
      </w:r>
      <w:proofErr w:type="spellStart"/>
      <w:r w:rsidRPr="00AC3B12">
        <w:rPr>
          <w:i/>
          <w:sz w:val="22"/>
          <w:szCs w:val="22"/>
        </w:rPr>
        <w:t>vrsta</w:t>
      </w:r>
      <w:proofErr w:type="spellEnd"/>
      <w:r w:rsidRPr="00AC3B12">
        <w:rPr>
          <w:i/>
          <w:sz w:val="22"/>
          <w:szCs w:val="22"/>
        </w:rPr>
        <w:t xml:space="preserve"> </w:t>
      </w:r>
      <w:proofErr w:type="spellStart"/>
      <w:r w:rsidRPr="00AC3B12">
        <w:rPr>
          <w:i/>
          <w:sz w:val="22"/>
          <w:szCs w:val="22"/>
        </w:rPr>
        <w:t>prihoda</w:t>
      </w:r>
      <w:proofErr w:type="spellEnd"/>
      <w:r w:rsidRPr="00AC3B12">
        <w:rPr>
          <w:i/>
          <w:sz w:val="22"/>
          <w:szCs w:val="22"/>
        </w:rPr>
        <w:t xml:space="preserve"> i </w:t>
      </w:r>
      <w:proofErr w:type="spellStart"/>
      <w:r w:rsidRPr="00AC3B12">
        <w:rPr>
          <w:i/>
          <w:sz w:val="22"/>
          <w:szCs w:val="22"/>
        </w:rPr>
        <w:t>rashoda</w:t>
      </w:r>
      <w:proofErr w:type="spellEnd"/>
      <w:r w:rsidRPr="00AC3B12">
        <w:rPr>
          <w:i/>
          <w:sz w:val="22"/>
          <w:szCs w:val="22"/>
        </w:rPr>
        <w:t xml:space="preserve"> </w:t>
      </w:r>
      <w:proofErr w:type="spellStart"/>
      <w:r w:rsidRPr="00AC3B12">
        <w:rPr>
          <w:i/>
          <w:sz w:val="22"/>
          <w:szCs w:val="22"/>
        </w:rPr>
        <w:t>te</w:t>
      </w:r>
      <w:proofErr w:type="spellEnd"/>
      <w:r w:rsidRPr="00AC3B12">
        <w:rPr>
          <w:i/>
          <w:sz w:val="22"/>
          <w:szCs w:val="22"/>
        </w:rPr>
        <w:t xml:space="preserve"> </w:t>
      </w:r>
      <w:proofErr w:type="spellStart"/>
      <w:r w:rsidRPr="00AC3B12">
        <w:rPr>
          <w:i/>
          <w:sz w:val="22"/>
          <w:szCs w:val="22"/>
        </w:rPr>
        <w:t>usporedba</w:t>
      </w:r>
      <w:proofErr w:type="spellEnd"/>
      <w:r w:rsidRPr="00AC3B12">
        <w:rPr>
          <w:i/>
          <w:sz w:val="22"/>
          <w:szCs w:val="22"/>
        </w:rPr>
        <w:t xml:space="preserve"> s </w:t>
      </w:r>
      <w:proofErr w:type="spellStart"/>
      <w:r w:rsidRPr="00AC3B12">
        <w:rPr>
          <w:i/>
          <w:sz w:val="22"/>
          <w:szCs w:val="22"/>
        </w:rPr>
        <w:t>prethodnom</w:t>
      </w:r>
      <w:proofErr w:type="spellEnd"/>
      <w:r w:rsidRPr="00AC3B12">
        <w:rPr>
          <w:i/>
          <w:sz w:val="22"/>
          <w:szCs w:val="22"/>
        </w:rPr>
        <w:t xml:space="preserve"> </w:t>
      </w:r>
      <w:proofErr w:type="spellStart"/>
      <w:r w:rsidRPr="00AC3B12">
        <w:rPr>
          <w:i/>
          <w:sz w:val="22"/>
          <w:szCs w:val="22"/>
        </w:rPr>
        <w:t>godinom</w:t>
      </w:r>
      <w:proofErr w:type="spellEnd"/>
    </w:p>
    <w:tbl>
      <w:tblPr>
        <w:tblStyle w:val="Reetkatablice"/>
        <w:tblW w:w="8748" w:type="dxa"/>
        <w:tblInd w:w="108" w:type="dxa"/>
        <w:tblLook w:val="01E0" w:firstRow="1" w:lastRow="1" w:firstColumn="1" w:lastColumn="1" w:noHBand="0" w:noVBand="0"/>
      </w:tblPr>
      <w:tblGrid>
        <w:gridCol w:w="993"/>
        <w:gridCol w:w="3108"/>
        <w:gridCol w:w="661"/>
        <w:gridCol w:w="1402"/>
        <w:gridCol w:w="1387"/>
        <w:gridCol w:w="1197"/>
      </w:tblGrid>
      <w:tr w:rsidR="005A4962" w:rsidRPr="00316D14" w:rsidTr="005A4962">
        <w:tc>
          <w:tcPr>
            <w:tcW w:w="993" w:type="dxa"/>
            <w:vAlign w:val="center"/>
          </w:tcPr>
          <w:p w:rsidR="005A4962" w:rsidRPr="004E08EE" w:rsidRDefault="005A4962" w:rsidP="005A4962">
            <w:pPr>
              <w:tabs>
                <w:tab w:val="right" w:pos="7371"/>
              </w:tabs>
              <w:jc w:val="center"/>
              <w:rPr>
                <w:sz w:val="20"/>
              </w:rPr>
            </w:pPr>
            <w:proofErr w:type="spellStart"/>
            <w:r w:rsidRPr="004E08EE">
              <w:rPr>
                <w:sz w:val="20"/>
              </w:rPr>
              <w:t>Rač.iz</w:t>
            </w:r>
            <w:proofErr w:type="spellEnd"/>
          </w:p>
          <w:p w:rsidR="005A4962" w:rsidRPr="004E08EE" w:rsidRDefault="005A4962" w:rsidP="005A4962">
            <w:pPr>
              <w:tabs>
                <w:tab w:val="right" w:pos="7371"/>
              </w:tabs>
              <w:jc w:val="center"/>
              <w:rPr>
                <w:sz w:val="20"/>
              </w:rPr>
            </w:pPr>
            <w:proofErr w:type="spellStart"/>
            <w:r w:rsidRPr="004E08EE">
              <w:rPr>
                <w:sz w:val="20"/>
              </w:rPr>
              <w:t>rač.plana</w:t>
            </w:r>
            <w:proofErr w:type="spellEnd"/>
          </w:p>
        </w:tc>
        <w:tc>
          <w:tcPr>
            <w:tcW w:w="3118" w:type="dxa"/>
            <w:vAlign w:val="center"/>
          </w:tcPr>
          <w:p w:rsidR="005A4962" w:rsidRPr="004E08EE" w:rsidRDefault="005A4962" w:rsidP="005A4962">
            <w:pPr>
              <w:tabs>
                <w:tab w:val="right" w:pos="7371"/>
              </w:tabs>
              <w:jc w:val="center"/>
              <w:rPr>
                <w:sz w:val="20"/>
              </w:rPr>
            </w:pPr>
            <w:proofErr w:type="spellStart"/>
            <w:r w:rsidRPr="004E08EE">
              <w:rPr>
                <w:sz w:val="20"/>
              </w:rPr>
              <w:t>Opis</w:t>
            </w:r>
            <w:proofErr w:type="spellEnd"/>
          </w:p>
        </w:tc>
        <w:tc>
          <w:tcPr>
            <w:tcW w:w="642" w:type="dxa"/>
            <w:vAlign w:val="center"/>
          </w:tcPr>
          <w:p w:rsidR="005A4962" w:rsidRPr="00AE10C0" w:rsidRDefault="005A4962" w:rsidP="005A4962">
            <w:pPr>
              <w:tabs>
                <w:tab w:val="right" w:pos="7371"/>
              </w:tabs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Šifra</w:t>
            </w:r>
          </w:p>
        </w:tc>
        <w:tc>
          <w:tcPr>
            <w:tcW w:w="1405" w:type="dxa"/>
            <w:vAlign w:val="center"/>
          </w:tcPr>
          <w:p w:rsidR="005A4962" w:rsidRPr="004E08EE" w:rsidRDefault="005A4962" w:rsidP="005A4962">
            <w:pPr>
              <w:tabs>
                <w:tab w:val="right" w:pos="7371"/>
              </w:tabs>
              <w:jc w:val="center"/>
              <w:rPr>
                <w:sz w:val="20"/>
                <w:lang w:val="pl-PL"/>
              </w:rPr>
            </w:pPr>
            <w:r w:rsidRPr="004E08EE">
              <w:rPr>
                <w:sz w:val="20"/>
                <w:lang w:val="pl-PL"/>
              </w:rPr>
              <w:t>Ostvareno</w:t>
            </w:r>
          </w:p>
          <w:p w:rsidR="005A4962" w:rsidRPr="004E08EE" w:rsidRDefault="005A4962" w:rsidP="005A4962">
            <w:pPr>
              <w:tabs>
                <w:tab w:val="right" w:pos="7371"/>
              </w:tabs>
              <w:jc w:val="center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2021</w:t>
            </w:r>
            <w:r w:rsidRPr="004E08EE">
              <w:rPr>
                <w:sz w:val="20"/>
                <w:lang w:val="pl-PL"/>
              </w:rPr>
              <w:t>.</w:t>
            </w:r>
          </w:p>
        </w:tc>
        <w:tc>
          <w:tcPr>
            <w:tcW w:w="1390" w:type="dxa"/>
            <w:vAlign w:val="center"/>
          </w:tcPr>
          <w:p w:rsidR="005A4962" w:rsidRPr="004E08EE" w:rsidRDefault="005A4962" w:rsidP="005A4962">
            <w:pPr>
              <w:tabs>
                <w:tab w:val="right" w:pos="7371"/>
              </w:tabs>
              <w:jc w:val="center"/>
              <w:rPr>
                <w:sz w:val="20"/>
                <w:lang w:val="pl-PL"/>
              </w:rPr>
            </w:pPr>
            <w:proofErr w:type="spellStart"/>
            <w:r w:rsidRPr="004E08EE">
              <w:rPr>
                <w:sz w:val="20"/>
              </w:rPr>
              <w:t>Os</w:t>
            </w:r>
            <w:proofErr w:type="spellEnd"/>
            <w:r w:rsidRPr="004E08EE">
              <w:rPr>
                <w:sz w:val="20"/>
                <w:lang w:val="pl-PL"/>
              </w:rPr>
              <w:t>tvareno</w:t>
            </w:r>
          </w:p>
          <w:p w:rsidR="005A4962" w:rsidRPr="004E08EE" w:rsidRDefault="005A4962" w:rsidP="005A4962">
            <w:pPr>
              <w:tabs>
                <w:tab w:val="right" w:pos="7371"/>
              </w:tabs>
              <w:jc w:val="center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2022</w:t>
            </w:r>
            <w:r w:rsidRPr="004E08EE">
              <w:rPr>
                <w:sz w:val="20"/>
                <w:lang w:val="pl-PL"/>
              </w:rPr>
              <w:t>.</w:t>
            </w:r>
          </w:p>
        </w:tc>
        <w:tc>
          <w:tcPr>
            <w:tcW w:w="1200" w:type="dxa"/>
            <w:vAlign w:val="center"/>
          </w:tcPr>
          <w:p w:rsidR="005A4962" w:rsidRPr="00B752F9" w:rsidRDefault="005A4962" w:rsidP="005A4962">
            <w:pPr>
              <w:tabs>
                <w:tab w:val="right" w:pos="7371"/>
              </w:tabs>
              <w:jc w:val="center"/>
              <w:rPr>
                <w:sz w:val="20"/>
                <w:lang w:val="pl-PL"/>
              </w:rPr>
            </w:pPr>
            <w:r w:rsidRPr="00B752F9">
              <w:rPr>
                <w:sz w:val="20"/>
                <w:lang w:val="pl-PL"/>
              </w:rPr>
              <w:t>Indeks</w:t>
            </w:r>
          </w:p>
          <w:p w:rsidR="005A4962" w:rsidRPr="00B752F9" w:rsidRDefault="005A4962" w:rsidP="005A4962">
            <w:pPr>
              <w:tabs>
                <w:tab w:val="right" w:pos="7371"/>
              </w:tabs>
              <w:jc w:val="center"/>
              <w:rPr>
                <w:sz w:val="20"/>
                <w:lang w:val="pl-PL"/>
              </w:rPr>
            </w:pPr>
            <w:r w:rsidRPr="00B752F9">
              <w:rPr>
                <w:sz w:val="20"/>
                <w:lang w:val="pl-PL"/>
              </w:rPr>
              <w:t>(4/3)</w:t>
            </w:r>
          </w:p>
        </w:tc>
      </w:tr>
      <w:tr w:rsidR="005A4962" w:rsidRPr="00316D14" w:rsidTr="005A4962">
        <w:tc>
          <w:tcPr>
            <w:tcW w:w="993" w:type="dxa"/>
          </w:tcPr>
          <w:p w:rsidR="005A4962" w:rsidRPr="00316D14" w:rsidRDefault="005A4962" w:rsidP="005A4962">
            <w:pPr>
              <w:tabs>
                <w:tab w:val="right" w:pos="7371"/>
              </w:tabs>
              <w:jc w:val="center"/>
              <w:rPr>
                <w:sz w:val="16"/>
                <w:szCs w:val="16"/>
                <w:lang w:val="pl-PL"/>
              </w:rPr>
            </w:pPr>
            <w:r w:rsidRPr="00316D14">
              <w:rPr>
                <w:sz w:val="16"/>
                <w:szCs w:val="16"/>
                <w:lang w:val="pl-PL"/>
              </w:rPr>
              <w:t>1</w:t>
            </w:r>
          </w:p>
        </w:tc>
        <w:tc>
          <w:tcPr>
            <w:tcW w:w="3118" w:type="dxa"/>
          </w:tcPr>
          <w:p w:rsidR="005A4962" w:rsidRPr="00316D14" w:rsidRDefault="005A4962" w:rsidP="005A4962">
            <w:pPr>
              <w:tabs>
                <w:tab w:val="right" w:pos="7371"/>
              </w:tabs>
              <w:jc w:val="center"/>
              <w:rPr>
                <w:sz w:val="16"/>
                <w:szCs w:val="16"/>
                <w:lang w:val="pl-PL"/>
              </w:rPr>
            </w:pPr>
            <w:r w:rsidRPr="00316D14">
              <w:rPr>
                <w:sz w:val="16"/>
                <w:szCs w:val="16"/>
                <w:lang w:val="pl-PL"/>
              </w:rPr>
              <w:t>2</w:t>
            </w:r>
          </w:p>
        </w:tc>
        <w:tc>
          <w:tcPr>
            <w:tcW w:w="642" w:type="dxa"/>
          </w:tcPr>
          <w:p w:rsidR="005A4962" w:rsidRPr="00AE10C0" w:rsidRDefault="005A4962" w:rsidP="005A4962">
            <w:pPr>
              <w:tabs>
                <w:tab w:val="right" w:pos="7371"/>
              </w:tabs>
              <w:rPr>
                <w:sz w:val="16"/>
                <w:szCs w:val="16"/>
                <w:lang w:val="pl-PL"/>
              </w:rPr>
            </w:pPr>
          </w:p>
        </w:tc>
        <w:tc>
          <w:tcPr>
            <w:tcW w:w="1405" w:type="dxa"/>
          </w:tcPr>
          <w:p w:rsidR="005A4962" w:rsidRPr="00316D14" w:rsidRDefault="005A4962" w:rsidP="005A4962">
            <w:pPr>
              <w:tabs>
                <w:tab w:val="right" w:pos="7371"/>
              </w:tabs>
              <w:jc w:val="center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3</w:t>
            </w:r>
          </w:p>
        </w:tc>
        <w:tc>
          <w:tcPr>
            <w:tcW w:w="1390" w:type="dxa"/>
          </w:tcPr>
          <w:p w:rsidR="005A4962" w:rsidRPr="00316D14" w:rsidRDefault="005A4962" w:rsidP="005A4962">
            <w:pPr>
              <w:tabs>
                <w:tab w:val="right" w:pos="7371"/>
              </w:tabs>
              <w:jc w:val="center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4</w:t>
            </w:r>
          </w:p>
        </w:tc>
        <w:tc>
          <w:tcPr>
            <w:tcW w:w="1200" w:type="dxa"/>
          </w:tcPr>
          <w:p w:rsidR="005A4962" w:rsidRPr="00B752F9" w:rsidRDefault="005A4962" w:rsidP="005A4962">
            <w:pPr>
              <w:tabs>
                <w:tab w:val="right" w:pos="7371"/>
              </w:tabs>
              <w:jc w:val="center"/>
              <w:rPr>
                <w:sz w:val="16"/>
                <w:szCs w:val="16"/>
                <w:lang w:val="pl-PL"/>
              </w:rPr>
            </w:pPr>
            <w:r w:rsidRPr="00B752F9">
              <w:rPr>
                <w:sz w:val="16"/>
                <w:szCs w:val="16"/>
                <w:lang w:val="pl-PL"/>
              </w:rPr>
              <w:t>5</w:t>
            </w:r>
          </w:p>
        </w:tc>
      </w:tr>
      <w:tr w:rsidR="005A4962" w:rsidRPr="00942C4A" w:rsidTr="005A4962">
        <w:tc>
          <w:tcPr>
            <w:tcW w:w="4111" w:type="dxa"/>
            <w:gridSpan w:val="2"/>
          </w:tcPr>
          <w:p w:rsidR="005A4962" w:rsidRPr="00942C4A" w:rsidRDefault="005A4962" w:rsidP="005A4962">
            <w:pPr>
              <w:tabs>
                <w:tab w:val="right" w:pos="7371"/>
              </w:tabs>
              <w:rPr>
                <w:sz w:val="20"/>
                <w:lang w:val="pl-PL"/>
              </w:rPr>
            </w:pPr>
            <w:r w:rsidRPr="00942C4A">
              <w:rPr>
                <w:sz w:val="20"/>
                <w:lang w:val="pl-PL"/>
              </w:rPr>
              <w:t>PRIHODI POSLOVANJA</w:t>
            </w:r>
          </w:p>
        </w:tc>
        <w:tc>
          <w:tcPr>
            <w:tcW w:w="642" w:type="dxa"/>
          </w:tcPr>
          <w:p w:rsidR="005A4962" w:rsidRPr="00942C4A" w:rsidRDefault="005A4962" w:rsidP="005A4962">
            <w:pPr>
              <w:tabs>
                <w:tab w:val="right" w:pos="7371"/>
              </w:tabs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6</w:t>
            </w:r>
          </w:p>
        </w:tc>
        <w:tc>
          <w:tcPr>
            <w:tcW w:w="1405" w:type="dxa"/>
          </w:tcPr>
          <w:p w:rsidR="005A4962" w:rsidRPr="00942C4A" w:rsidRDefault="00013C4C" w:rsidP="005A4962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4.810.620</w:t>
            </w:r>
          </w:p>
        </w:tc>
        <w:tc>
          <w:tcPr>
            <w:tcW w:w="1390" w:type="dxa"/>
          </w:tcPr>
          <w:p w:rsidR="005A4962" w:rsidRPr="00942C4A" w:rsidRDefault="00013C4C" w:rsidP="005A4962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5.343.052</w:t>
            </w:r>
          </w:p>
        </w:tc>
        <w:tc>
          <w:tcPr>
            <w:tcW w:w="1200" w:type="dxa"/>
          </w:tcPr>
          <w:p w:rsidR="005A4962" w:rsidRPr="00942C4A" w:rsidRDefault="005A4962" w:rsidP="005A4962">
            <w:pPr>
              <w:tabs>
                <w:tab w:val="right" w:pos="7371"/>
              </w:tabs>
              <w:jc w:val="center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111,</w:t>
            </w:r>
            <w:r w:rsidR="00013C4C">
              <w:rPr>
                <w:sz w:val="20"/>
                <w:lang w:val="pl-PL"/>
              </w:rPr>
              <w:t>1</w:t>
            </w:r>
          </w:p>
        </w:tc>
      </w:tr>
      <w:tr w:rsidR="005A4962" w:rsidRPr="00942C4A" w:rsidTr="005A4962">
        <w:tc>
          <w:tcPr>
            <w:tcW w:w="993" w:type="dxa"/>
          </w:tcPr>
          <w:p w:rsidR="005A4962" w:rsidRPr="00942C4A" w:rsidRDefault="005A4962" w:rsidP="005A4962">
            <w:pPr>
              <w:tabs>
                <w:tab w:val="right" w:pos="7371"/>
              </w:tabs>
              <w:jc w:val="both"/>
              <w:rPr>
                <w:sz w:val="20"/>
                <w:lang w:val="pl-PL"/>
              </w:rPr>
            </w:pPr>
            <w:r w:rsidRPr="00942C4A">
              <w:rPr>
                <w:sz w:val="20"/>
                <w:lang w:val="pl-PL"/>
              </w:rPr>
              <w:t>636</w:t>
            </w:r>
          </w:p>
          <w:p w:rsidR="005A4962" w:rsidRPr="00942C4A" w:rsidRDefault="005A4962" w:rsidP="005A4962">
            <w:pPr>
              <w:tabs>
                <w:tab w:val="right" w:pos="7371"/>
              </w:tabs>
              <w:jc w:val="both"/>
              <w:rPr>
                <w:sz w:val="20"/>
                <w:lang w:val="pl-PL"/>
              </w:rPr>
            </w:pPr>
          </w:p>
          <w:p w:rsidR="005A4962" w:rsidRPr="00942C4A" w:rsidRDefault="005A4962" w:rsidP="005A4962">
            <w:pPr>
              <w:tabs>
                <w:tab w:val="right" w:pos="7371"/>
              </w:tabs>
              <w:jc w:val="both"/>
              <w:rPr>
                <w:sz w:val="20"/>
                <w:lang w:val="pl-PL"/>
              </w:rPr>
            </w:pPr>
          </w:p>
        </w:tc>
        <w:tc>
          <w:tcPr>
            <w:tcW w:w="3118" w:type="dxa"/>
          </w:tcPr>
          <w:p w:rsidR="005A4962" w:rsidRPr="00942C4A" w:rsidRDefault="005A4962" w:rsidP="005A4962">
            <w:pPr>
              <w:tabs>
                <w:tab w:val="right" w:pos="7371"/>
              </w:tabs>
              <w:jc w:val="both"/>
              <w:rPr>
                <w:sz w:val="20"/>
                <w:lang w:val="pl-PL"/>
              </w:rPr>
            </w:pPr>
            <w:r w:rsidRPr="00942C4A">
              <w:rPr>
                <w:sz w:val="20"/>
                <w:lang w:val="pl-PL"/>
              </w:rPr>
              <w:t xml:space="preserve">Pomoći iz nenadl. proračuna </w:t>
            </w:r>
          </w:p>
          <w:p w:rsidR="005A4962" w:rsidRPr="00942C4A" w:rsidRDefault="005A4962" w:rsidP="005A4962">
            <w:pPr>
              <w:tabs>
                <w:tab w:val="right" w:pos="7371"/>
              </w:tabs>
              <w:jc w:val="both"/>
              <w:rPr>
                <w:i/>
                <w:sz w:val="20"/>
                <w:lang w:val="pl-PL"/>
              </w:rPr>
            </w:pPr>
            <w:r w:rsidRPr="00942C4A">
              <w:rPr>
                <w:i/>
                <w:sz w:val="20"/>
                <w:lang w:val="pl-PL"/>
              </w:rPr>
              <w:t>tekuće:</w:t>
            </w:r>
          </w:p>
          <w:p w:rsidR="005A4962" w:rsidRPr="00942C4A" w:rsidRDefault="005A4962" w:rsidP="005A4962">
            <w:pPr>
              <w:tabs>
                <w:tab w:val="right" w:pos="7371"/>
              </w:tabs>
              <w:jc w:val="both"/>
              <w:rPr>
                <w:sz w:val="20"/>
                <w:lang w:val="pl-PL"/>
              </w:rPr>
            </w:pPr>
            <w:r w:rsidRPr="00942C4A">
              <w:rPr>
                <w:sz w:val="20"/>
                <w:lang w:val="pl-PL"/>
              </w:rPr>
              <w:t>- MZO</w:t>
            </w:r>
          </w:p>
          <w:p w:rsidR="005A4962" w:rsidRPr="00942C4A" w:rsidRDefault="005A4962" w:rsidP="005A4962">
            <w:pPr>
              <w:tabs>
                <w:tab w:val="right" w:pos="7371"/>
              </w:tabs>
              <w:jc w:val="both"/>
              <w:rPr>
                <w:sz w:val="20"/>
                <w:lang w:val="pl-PL"/>
              </w:rPr>
            </w:pPr>
            <w:r w:rsidRPr="00942C4A">
              <w:rPr>
                <w:sz w:val="20"/>
                <w:lang w:val="pl-PL"/>
              </w:rPr>
              <w:t>- Grad Opatija</w:t>
            </w:r>
          </w:p>
          <w:p w:rsidR="005A4962" w:rsidRPr="00942C4A" w:rsidRDefault="005A4962" w:rsidP="005A4962">
            <w:pPr>
              <w:tabs>
                <w:tab w:val="right" w:pos="7371"/>
              </w:tabs>
              <w:jc w:val="both"/>
              <w:rPr>
                <w:i/>
                <w:sz w:val="20"/>
                <w:lang w:val="pl-PL"/>
              </w:rPr>
            </w:pPr>
            <w:r w:rsidRPr="00942C4A">
              <w:rPr>
                <w:i/>
                <w:sz w:val="20"/>
                <w:lang w:val="pl-PL"/>
              </w:rPr>
              <w:t>kapitalne:</w:t>
            </w:r>
          </w:p>
          <w:p w:rsidR="005A4962" w:rsidRPr="00942C4A" w:rsidRDefault="005A4962" w:rsidP="005A4962">
            <w:pPr>
              <w:tabs>
                <w:tab w:val="right" w:pos="7371"/>
              </w:tabs>
              <w:jc w:val="both"/>
              <w:rPr>
                <w:sz w:val="20"/>
                <w:lang w:val="pl-PL"/>
              </w:rPr>
            </w:pPr>
            <w:r w:rsidRPr="00942C4A">
              <w:rPr>
                <w:sz w:val="20"/>
                <w:lang w:val="pl-PL"/>
              </w:rPr>
              <w:t>- MZO</w:t>
            </w:r>
          </w:p>
        </w:tc>
        <w:tc>
          <w:tcPr>
            <w:tcW w:w="642" w:type="dxa"/>
          </w:tcPr>
          <w:p w:rsidR="005A4962" w:rsidRPr="00942C4A" w:rsidRDefault="000E0E0B" w:rsidP="005A4962">
            <w:pPr>
              <w:tabs>
                <w:tab w:val="right" w:pos="7371"/>
              </w:tabs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63</w:t>
            </w:r>
            <w:r w:rsidR="00672EFC">
              <w:rPr>
                <w:sz w:val="20"/>
                <w:lang w:val="pl-PL"/>
              </w:rPr>
              <w:t>6</w:t>
            </w:r>
          </w:p>
          <w:p w:rsidR="005A4962" w:rsidRPr="00942C4A" w:rsidRDefault="005A4962" w:rsidP="005A4962">
            <w:pPr>
              <w:tabs>
                <w:tab w:val="right" w:pos="7371"/>
              </w:tabs>
              <w:rPr>
                <w:sz w:val="20"/>
                <w:lang w:val="pl-PL"/>
              </w:rPr>
            </w:pPr>
          </w:p>
        </w:tc>
        <w:tc>
          <w:tcPr>
            <w:tcW w:w="1405" w:type="dxa"/>
          </w:tcPr>
          <w:p w:rsidR="00013C4C" w:rsidRDefault="00013C4C" w:rsidP="00013C4C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4.240.085</w:t>
            </w:r>
          </w:p>
          <w:p w:rsidR="00C76AB2" w:rsidRDefault="00C76AB2" w:rsidP="00C76AB2">
            <w:pPr>
              <w:tabs>
                <w:tab w:val="right" w:pos="7371"/>
              </w:tabs>
              <w:rPr>
                <w:sz w:val="20"/>
                <w:lang w:val="pl-PL"/>
              </w:rPr>
            </w:pPr>
          </w:p>
          <w:p w:rsidR="00013C4C" w:rsidRDefault="00013C4C" w:rsidP="00C76AB2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4.231.192</w:t>
            </w:r>
          </w:p>
          <w:p w:rsidR="00013C4C" w:rsidRDefault="00013C4C" w:rsidP="00013C4C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2.800</w:t>
            </w:r>
          </w:p>
          <w:p w:rsidR="00013C4C" w:rsidRDefault="00013C4C" w:rsidP="00013C4C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</w:p>
          <w:p w:rsidR="005A4962" w:rsidRPr="00942C4A" w:rsidRDefault="00013C4C" w:rsidP="00013C4C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6.093</w:t>
            </w:r>
          </w:p>
        </w:tc>
        <w:tc>
          <w:tcPr>
            <w:tcW w:w="1390" w:type="dxa"/>
          </w:tcPr>
          <w:p w:rsidR="005A4962" w:rsidRPr="00942C4A" w:rsidRDefault="00C76AB2" w:rsidP="005A4962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4.669.275</w:t>
            </w:r>
          </w:p>
          <w:p w:rsidR="005A4962" w:rsidRPr="00942C4A" w:rsidRDefault="005A4962" w:rsidP="005A4962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</w:p>
          <w:p w:rsidR="005A4962" w:rsidRPr="00942C4A" w:rsidRDefault="00C76AB2" w:rsidP="005A4962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4.649.505</w:t>
            </w:r>
          </w:p>
          <w:p w:rsidR="005A4962" w:rsidRPr="00942C4A" w:rsidRDefault="00D57C56" w:rsidP="00D57C56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15.770</w:t>
            </w:r>
          </w:p>
          <w:p w:rsidR="005A4962" w:rsidRPr="00942C4A" w:rsidRDefault="005A4962" w:rsidP="005A4962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</w:p>
          <w:p w:rsidR="005A4962" w:rsidRPr="00942C4A" w:rsidRDefault="00C76AB2" w:rsidP="005A4962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4.000</w:t>
            </w:r>
          </w:p>
        </w:tc>
        <w:tc>
          <w:tcPr>
            <w:tcW w:w="1200" w:type="dxa"/>
          </w:tcPr>
          <w:p w:rsidR="005A4962" w:rsidRPr="00942C4A" w:rsidRDefault="00C76AB2" w:rsidP="005A4962">
            <w:pPr>
              <w:tabs>
                <w:tab w:val="right" w:pos="7371"/>
              </w:tabs>
              <w:jc w:val="center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110,2</w:t>
            </w:r>
          </w:p>
          <w:p w:rsidR="005A4962" w:rsidRPr="00942C4A" w:rsidRDefault="005A4962" w:rsidP="005A4962">
            <w:pPr>
              <w:tabs>
                <w:tab w:val="right" w:pos="7371"/>
              </w:tabs>
              <w:jc w:val="center"/>
              <w:rPr>
                <w:sz w:val="20"/>
                <w:lang w:val="pl-PL"/>
              </w:rPr>
            </w:pPr>
          </w:p>
          <w:p w:rsidR="005A4962" w:rsidRPr="00942C4A" w:rsidRDefault="00C76AB2" w:rsidP="005A4962">
            <w:pPr>
              <w:tabs>
                <w:tab w:val="right" w:pos="7371"/>
              </w:tabs>
              <w:jc w:val="center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109,9</w:t>
            </w:r>
          </w:p>
          <w:p w:rsidR="005A4962" w:rsidRPr="00942C4A" w:rsidRDefault="00C76AB2" w:rsidP="005A4962">
            <w:pPr>
              <w:tabs>
                <w:tab w:val="right" w:pos="7371"/>
              </w:tabs>
              <w:jc w:val="center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563,2</w:t>
            </w:r>
          </w:p>
          <w:p w:rsidR="005A4962" w:rsidRPr="00942C4A" w:rsidRDefault="005A4962" w:rsidP="005A4962">
            <w:pPr>
              <w:tabs>
                <w:tab w:val="right" w:pos="7371"/>
              </w:tabs>
              <w:jc w:val="center"/>
              <w:rPr>
                <w:sz w:val="20"/>
                <w:lang w:val="pl-PL"/>
              </w:rPr>
            </w:pPr>
          </w:p>
          <w:p w:rsidR="005A4962" w:rsidRPr="00942C4A" w:rsidRDefault="00C76AB2" w:rsidP="005A4962">
            <w:pPr>
              <w:tabs>
                <w:tab w:val="right" w:pos="7371"/>
              </w:tabs>
              <w:jc w:val="center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65,6</w:t>
            </w:r>
          </w:p>
        </w:tc>
      </w:tr>
      <w:tr w:rsidR="005A4962" w:rsidRPr="00942C4A" w:rsidTr="005A4962">
        <w:tc>
          <w:tcPr>
            <w:tcW w:w="993" w:type="dxa"/>
          </w:tcPr>
          <w:p w:rsidR="005A4962" w:rsidRPr="00942C4A" w:rsidRDefault="005A4962" w:rsidP="005A4962">
            <w:pPr>
              <w:tabs>
                <w:tab w:val="right" w:pos="7371"/>
              </w:tabs>
              <w:jc w:val="both"/>
              <w:rPr>
                <w:sz w:val="20"/>
                <w:lang w:val="pl-PL"/>
              </w:rPr>
            </w:pPr>
            <w:r w:rsidRPr="00942C4A">
              <w:rPr>
                <w:sz w:val="20"/>
                <w:lang w:val="pl-PL"/>
              </w:rPr>
              <w:t>641</w:t>
            </w:r>
          </w:p>
        </w:tc>
        <w:tc>
          <w:tcPr>
            <w:tcW w:w="3118" w:type="dxa"/>
          </w:tcPr>
          <w:p w:rsidR="005A4962" w:rsidRPr="00942C4A" w:rsidRDefault="005A4962" w:rsidP="005A4962">
            <w:pPr>
              <w:tabs>
                <w:tab w:val="right" w:pos="7371"/>
              </w:tabs>
              <w:jc w:val="both"/>
              <w:rPr>
                <w:sz w:val="20"/>
                <w:lang w:val="pl-PL"/>
              </w:rPr>
            </w:pPr>
            <w:r w:rsidRPr="00942C4A">
              <w:rPr>
                <w:sz w:val="20"/>
                <w:lang w:val="pl-PL"/>
              </w:rPr>
              <w:t>Prihodi od kamata</w:t>
            </w:r>
          </w:p>
        </w:tc>
        <w:tc>
          <w:tcPr>
            <w:tcW w:w="642" w:type="dxa"/>
          </w:tcPr>
          <w:p w:rsidR="005A4962" w:rsidRPr="00942C4A" w:rsidRDefault="00D57C56" w:rsidP="005A4962">
            <w:pPr>
              <w:tabs>
                <w:tab w:val="right" w:pos="7371"/>
              </w:tabs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641</w:t>
            </w:r>
          </w:p>
        </w:tc>
        <w:tc>
          <w:tcPr>
            <w:tcW w:w="1405" w:type="dxa"/>
          </w:tcPr>
          <w:p w:rsidR="005A4962" w:rsidRPr="00942C4A" w:rsidRDefault="00013C4C" w:rsidP="005A4962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272</w:t>
            </w:r>
          </w:p>
        </w:tc>
        <w:tc>
          <w:tcPr>
            <w:tcW w:w="1390" w:type="dxa"/>
          </w:tcPr>
          <w:p w:rsidR="005A4962" w:rsidRPr="00942C4A" w:rsidRDefault="00C76AB2" w:rsidP="005A4962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230</w:t>
            </w:r>
          </w:p>
        </w:tc>
        <w:tc>
          <w:tcPr>
            <w:tcW w:w="1200" w:type="dxa"/>
          </w:tcPr>
          <w:p w:rsidR="005A4962" w:rsidRPr="00942C4A" w:rsidRDefault="00C76AB2" w:rsidP="005A4962">
            <w:pPr>
              <w:tabs>
                <w:tab w:val="right" w:pos="7371"/>
              </w:tabs>
              <w:jc w:val="center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84,7</w:t>
            </w:r>
          </w:p>
        </w:tc>
      </w:tr>
      <w:tr w:rsidR="005A4962" w:rsidRPr="00942C4A" w:rsidTr="005A4962">
        <w:tc>
          <w:tcPr>
            <w:tcW w:w="993" w:type="dxa"/>
          </w:tcPr>
          <w:p w:rsidR="005A4962" w:rsidRPr="00942C4A" w:rsidRDefault="005A4962" w:rsidP="005A4962">
            <w:pPr>
              <w:tabs>
                <w:tab w:val="right" w:pos="7371"/>
              </w:tabs>
              <w:jc w:val="both"/>
              <w:rPr>
                <w:sz w:val="20"/>
                <w:lang w:val="pl-PL"/>
              </w:rPr>
            </w:pPr>
            <w:r w:rsidRPr="00942C4A">
              <w:rPr>
                <w:sz w:val="20"/>
                <w:lang w:val="pl-PL"/>
              </w:rPr>
              <w:t>652</w:t>
            </w:r>
          </w:p>
        </w:tc>
        <w:tc>
          <w:tcPr>
            <w:tcW w:w="3118" w:type="dxa"/>
          </w:tcPr>
          <w:p w:rsidR="005A4962" w:rsidRPr="00942C4A" w:rsidRDefault="005A4962" w:rsidP="005A4962">
            <w:pPr>
              <w:tabs>
                <w:tab w:val="right" w:pos="7371"/>
              </w:tabs>
              <w:jc w:val="both"/>
              <w:rPr>
                <w:sz w:val="20"/>
                <w:lang w:val="pl-PL"/>
              </w:rPr>
            </w:pPr>
            <w:r w:rsidRPr="00942C4A">
              <w:rPr>
                <w:sz w:val="20"/>
                <w:lang w:val="pl-PL"/>
              </w:rPr>
              <w:t>Ostali nespomenuti prihodi</w:t>
            </w:r>
          </w:p>
          <w:p w:rsidR="005A4962" w:rsidRPr="00942C4A" w:rsidRDefault="005A4962" w:rsidP="005A4962">
            <w:pPr>
              <w:tabs>
                <w:tab w:val="right" w:pos="7371"/>
              </w:tabs>
              <w:jc w:val="both"/>
              <w:rPr>
                <w:sz w:val="20"/>
                <w:lang w:val="pl-PL"/>
              </w:rPr>
            </w:pPr>
            <w:r w:rsidRPr="00942C4A">
              <w:rPr>
                <w:sz w:val="20"/>
                <w:lang w:val="pl-PL"/>
              </w:rPr>
              <w:t>- sufin.učenici kozmetičari</w:t>
            </w:r>
          </w:p>
          <w:p w:rsidR="005A4962" w:rsidRPr="00942C4A" w:rsidRDefault="005A4962" w:rsidP="005A4962">
            <w:pPr>
              <w:tabs>
                <w:tab w:val="right" w:pos="7371"/>
              </w:tabs>
              <w:jc w:val="both"/>
              <w:rPr>
                <w:sz w:val="20"/>
                <w:lang w:val="pl-PL"/>
              </w:rPr>
            </w:pPr>
            <w:r w:rsidRPr="00942C4A">
              <w:rPr>
                <w:sz w:val="20"/>
                <w:lang w:val="pl-PL"/>
              </w:rPr>
              <w:t>- turst.agencija za matural.</w:t>
            </w:r>
          </w:p>
          <w:p w:rsidR="005A4962" w:rsidRPr="00942C4A" w:rsidRDefault="005A4962" w:rsidP="005A4962">
            <w:pPr>
              <w:tabs>
                <w:tab w:val="right" w:pos="7371"/>
              </w:tabs>
              <w:jc w:val="both"/>
              <w:rPr>
                <w:sz w:val="20"/>
                <w:lang w:val="pl-PL"/>
              </w:rPr>
            </w:pPr>
            <w:r w:rsidRPr="00942C4A">
              <w:rPr>
                <w:sz w:val="20"/>
                <w:lang w:val="pl-PL"/>
              </w:rPr>
              <w:t>- upl.učenika (sufin.izleta)</w:t>
            </w:r>
          </w:p>
          <w:p w:rsidR="005A4962" w:rsidRPr="00942C4A" w:rsidRDefault="005A4962" w:rsidP="005A4962">
            <w:pPr>
              <w:tabs>
                <w:tab w:val="right" w:pos="7371"/>
              </w:tabs>
              <w:jc w:val="both"/>
              <w:rPr>
                <w:sz w:val="20"/>
                <w:lang w:val="pl-PL"/>
              </w:rPr>
            </w:pPr>
            <w:r w:rsidRPr="00942C4A">
              <w:rPr>
                <w:sz w:val="20"/>
                <w:lang w:val="pl-PL"/>
              </w:rPr>
              <w:lastRenderedPageBreak/>
              <w:t>- osiguranje – refundacija štete</w:t>
            </w:r>
          </w:p>
        </w:tc>
        <w:tc>
          <w:tcPr>
            <w:tcW w:w="642" w:type="dxa"/>
          </w:tcPr>
          <w:p w:rsidR="005A4962" w:rsidRPr="00942C4A" w:rsidRDefault="00D57C56" w:rsidP="005A4962">
            <w:pPr>
              <w:tabs>
                <w:tab w:val="right" w:pos="7371"/>
              </w:tabs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lastRenderedPageBreak/>
              <w:t>652</w:t>
            </w:r>
          </w:p>
          <w:p w:rsidR="005A4962" w:rsidRPr="00942C4A" w:rsidRDefault="00D57C56" w:rsidP="005A4962">
            <w:pPr>
              <w:tabs>
                <w:tab w:val="right" w:pos="7371"/>
              </w:tabs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6526</w:t>
            </w:r>
          </w:p>
          <w:p w:rsidR="005A4962" w:rsidRPr="00942C4A" w:rsidRDefault="005A4962" w:rsidP="005A4962">
            <w:pPr>
              <w:tabs>
                <w:tab w:val="right" w:pos="7371"/>
              </w:tabs>
              <w:rPr>
                <w:sz w:val="20"/>
                <w:lang w:val="pl-PL"/>
              </w:rPr>
            </w:pPr>
          </w:p>
          <w:p w:rsidR="005A4962" w:rsidRPr="00942C4A" w:rsidRDefault="005A4962" w:rsidP="005A4962">
            <w:pPr>
              <w:tabs>
                <w:tab w:val="right" w:pos="7371"/>
              </w:tabs>
              <w:rPr>
                <w:sz w:val="20"/>
                <w:lang w:val="pl-PL"/>
              </w:rPr>
            </w:pPr>
          </w:p>
          <w:p w:rsidR="005A4962" w:rsidRPr="00942C4A" w:rsidRDefault="005A4962" w:rsidP="005A4962">
            <w:pPr>
              <w:tabs>
                <w:tab w:val="right" w:pos="7371"/>
              </w:tabs>
              <w:rPr>
                <w:sz w:val="20"/>
                <w:lang w:val="pl-PL"/>
              </w:rPr>
            </w:pPr>
          </w:p>
        </w:tc>
        <w:tc>
          <w:tcPr>
            <w:tcW w:w="1405" w:type="dxa"/>
          </w:tcPr>
          <w:p w:rsidR="00013C4C" w:rsidRDefault="00013C4C" w:rsidP="00013C4C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lastRenderedPageBreak/>
              <w:t>19.260</w:t>
            </w:r>
          </w:p>
          <w:p w:rsidR="00013C4C" w:rsidRDefault="00013C4C" w:rsidP="00013C4C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17.400</w:t>
            </w:r>
          </w:p>
          <w:p w:rsidR="00013C4C" w:rsidRDefault="00013C4C" w:rsidP="00013C4C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-</w:t>
            </w:r>
          </w:p>
          <w:p w:rsidR="00013C4C" w:rsidRDefault="00013C4C" w:rsidP="00013C4C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-</w:t>
            </w:r>
          </w:p>
          <w:p w:rsidR="005A4962" w:rsidRPr="00942C4A" w:rsidRDefault="00013C4C" w:rsidP="00013C4C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lastRenderedPageBreak/>
              <w:t>1.860</w:t>
            </w:r>
          </w:p>
        </w:tc>
        <w:tc>
          <w:tcPr>
            <w:tcW w:w="1390" w:type="dxa"/>
          </w:tcPr>
          <w:p w:rsidR="005A4962" w:rsidRDefault="005F07D0" w:rsidP="005F07D0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lastRenderedPageBreak/>
              <w:t>47.612</w:t>
            </w:r>
          </w:p>
          <w:p w:rsidR="005F07D0" w:rsidRDefault="005F07D0" w:rsidP="005F07D0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17.000</w:t>
            </w:r>
          </w:p>
          <w:p w:rsidR="005F07D0" w:rsidRDefault="005F07D0" w:rsidP="005F07D0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9.012</w:t>
            </w:r>
          </w:p>
          <w:p w:rsidR="005F07D0" w:rsidRDefault="005F07D0" w:rsidP="005F07D0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21.600</w:t>
            </w:r>
          </w:p>
          <w:p w:rsidR="005F07D0" w:rsidRPr="00942C4A" w:rsidRDefault="005F07D0" w:rsidP="005F07D0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lastRenderedPageBreak/>
              <w:t>-</w:t>
            </w:r>
          </w:p>
        </w:tc>
        <w:tc>
          <w:tcPr>
            <w:tcW w:w="1200" w:type="dxa"/>
          </w:tcPr>
          <w:p w:rsidR="005A4962" w:rsidRPr="00942C4A" w:rsidRDefault="005F07D0" w:rsidP="005A4962">
            <w:pPr>
              <w:tabs>
                <w:tab w:val="right" w:pos="7371"/>
              </w:tabs>
              <w:jc w:val="center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lastRenderedPageBreak/>
              <w:t>247,2</w:t>
            </w:r>
          </w:p>
          <w:p w:rsidR="005A4962" w:rsidRPr="00942C4A" w:rsidRDefault="005F07D0" w:rsidP="005A4962">
            <w:pPr>
              <w:tabs>
                <w:tab w:val="right" w:pos="7371"/>
              </w:tabs>
              <w:jc w:val="center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97,7</w:t>
            </w:r>
          </w:p>
          <w:p w:rsidR="005A4962" w:rsidRPr="00942C4A" w:rsidRDefault="005A4962" w:rsidP="005A4962">
            <w:pPr>
              <w:tabs>
                <w:tab w:val="right" w:pos="7371"/>
              </w:tabs>
              <w:jc w:val="center"/>
              <w:rPr>
                <w:sz w:val="20"/>
                <w:lang w:val="pl-PL"/>
              </w:rPr>
            </w:pPr>
            <w:r w:rsidRPr="00942C4A">
              <w:rPr>
                <w:sz w:val="20"/>
                <w:lang w:val="pl-PL"/>
              </w:rPr>
              <w:t>-</w:t>
            </w:r>
          </w:p>
          <w:p w:rsidR="005A4962" w:rsidRPr="00942C4A" w:rsidRDefault="005A4962" w:rsidP="005A4962">
            <w:pPr>
              <w:tabs>
                <w:tab w:val="right" w:pos="7371"/>
              </w:tabs>
              <w:jc w:val="center"/>
              <w:rPr>
                <w:sz w:val="20"/>
                <w:lang w:val="pl-PL"/>
              </w:rPr>
            </w:pPr>
            <w:r w:rsidRPr="00942C4A">
              <w:rPr>
                <w:sz w:val="20"/>
                <w:lang w:val="pl-PL"/>
              </w:rPr>
              <w:t>-</w:t>
            </w:r>
          </w:p>
          <w:p w:rsidR="005A4962" w:rsidRPr="00942C4A" w:rsidRDefault="005A4962" w:rsidP="005A4962">
            <w:pPr>
              <w:tabs>
                <w:tab w:val="right" w:pos="7371"/>
              </w:tabs>
              <w:jc w:val="center"/>
              <w:rPr>
                <w:sz w:val="20"/>
                <w:lang w:val="pl-PL"/>
              </w:rPr>
            </w:pPr>
            <w:r w:rsidRPr="00942C4A">
              <w:rPr>
                <w:sz w:val="20"/>
                <w:lang w:val="pl-PL"/>
              </w:rPr>
              <w:lastRenderedPageBreak/>
              <w:t>-</w:t>
            </w:r>
          </w:p>
        </w:tc>
      </w:tr>
      <w:tr w:rsidR="005A4962" w:rsidRPr="00942C4A" w:rsidTr="005A4962">
        <w:tc>
          <w:tcPr>
            <w:tcW w:w="993" w:type="dxa"/>
          </w:tcPr>
          <w:p w:rsidR="005A4962" w:rsidRPr="00942C4A" w:rsidRDefault="005A4962" w:rsidP="005A4962">
            <w:pPr>
              <w:tabs>
                <w:tab w:val="right" w:pos="7371"/>
              </w:tabs>
              <w:jc w:val="both"/>
              <w:rPr>
                <w:sz w:val="20"/>
                <w:lang w:val="pl-PL"/>
              </w:rPr>
            </w:pPr>
            <w:r w:rsidRPr="00942C4A">
              <w:rPr>
                <w:sz w:val="20"/>
                <w:lang w:val="pl-PL"/>
              </w:rPr>
              <w:lastRenderedPageBreak/>
              <w:t>661</w:t>
            </w:r>
          </w:p>
        </w:tc>
        <w:tc>
          <w:tcPr>
            <w:tcW w:w="3118" w:type="dxa"/>
          </w:tcPr>
          <w:p w:rsidR="005A4962" w:rsidRPr="00942C4A" w:rsidRDefault="005A4962" w:rsidP="005A4962">
            <w:pPr>
              <w:tabs>
                <w:tab w:val="right" w:pos="7371"/>
              </w:tabs>
              <w:jc w:val="both"/>
              <w:rPr>
                <w:sz w:val="20"/>
                <w:lang w:val="pl-PL"/>
              </w:rPr>
            </w:pPr>
            <w:r w:rsidRPr="00942C4A">
              <w:rPr>
                <w:sz w:val="20"/>
                <w:lang w:val="pl-PL"/>
              </w:rPr>
              <w:t xml:space="preserve">Vlastiti prihodi </w:t>
            </w:r>
          </w:p>
          <w:p w:rsidR="005A4962" w:rsidRPr="00942C4A" w:rsidRDefault="005A4962" w:rsidP="005A4962">
            <w:pPr>
              <w:tabs>
                <w:tab w:val="right" w:pos="7371"/>
              </w:tabs>
              <w:jc w:val="both"/>
              <w:rPr>
                <w:sz w:val="20"/>
                <w:lang w:val="pl-PL"/>
              </w:rPr>
            </w:pPr>
            <w:r w:rsidRPr="00942C4A">
              <w:rPr>
                <w:sz w:val="20"/>
                <w:lang w:val="pl-PL"/>
              </w:rPr>
              <w:t>- najam</w:t>
            </w:r>
          </w:p>
        </w:tc>
        <w:tc>
          <w:tcPr>
            <w:tcW w:w="642" w:type="dxa"/>
          </w:tcPr>
          <w:p w:rsidR="005A4962" w:rsidRPr="00942C4A" w:rsidRDefault="009B0FDF" w:rsidP="005A4962">
            <w:pPr>
              <w:tabs>
                <w:tab w:val="right" w:pos="7371"/>
              </w:tabs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661</w:t>
            </w:r>
          </w:p>
          <w:p w:rsidR="005A4962" w:rsidRPr="00942C4A" w:rsidRDefault="009B0FDF" w:rsidP="005A4962">
            <w:pPr>
              <w:tabs>
                <w:tab w:val="right" w:pos="7371"/>
              </w:tabs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6615</w:t>
            </w:r>
          </w:p>
        </w:tc>
        <w:tc>
          <w:tcPr>
            <w:tcW w:w="1405" w:type="dxa"/>
          </w:tcPr>
          <w:p w:rsidR="00703ADA" w:rsidRDefault="00703ADA" w:rsidP="00703ADA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5.500</w:t>
            </w:r>
          </w:p>
          <w:p w:rsidR="005A4962" w:rsidRPr="00942C4A" w:rsidRDefault="00703ADA" w:rsidP="00703ADA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5.500</w:t>
            </w:r>
          </w:p>
        </w:tc>
        <w:tc>
          <w:tcPr>
            <w:tcW w:w="1390" w:type="dxa"/>
          </w:tcPr>
          <w:p w:rsidR="005A4962" w:rsidRPr="00942C4A" w:rsidRDefault="009B0FDF" w:rsidP="005A4962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1</w:t>
            </w:r>
            <w:r w:rsidR="005A4962" w:rsidRPr="00942C4A">
              <w:rPr>
                <w:sz w:val="20"/>
                <w:lang w:val="pl-PL"/>
              </w:rPr>
              <w:t>.500</w:t>
            </w:r>
          </w:p>
          <w:p w:rsidR="005A4962" w:rsidRPr="00942C4A" w:rsidRDefault="009B0FDF" w:rsidP="005A4962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1</w:t>
            </w:r>
            <w:r w:rsidR="005A4962" w:rsidRPr="00942C4A">
              <w:rPr>
                <w:sz w:val="20"/>
                <w:lang w:val="pl-PL"/>
              </w:rPr>
              <w:t>.500</w:t>
            </w:r>
          </w:p>
        </w:tc>
        <w:tc>
          <w:tcPr>
            <w:tcW w:w="1200" w:type="dxa"/>
          </w:tcPr>
          <w:p w:rsidR="005A4962" w:rsidRPr="00942C4A" w:rsidRDefault="005F07D0" w:rsidP="005A4962">
            <w:pPr>
              <w:tabs>
                <w:tab w:val="right" w:pos="7371"/>
              </w:tabs>
              <w:jc w:val="center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27,3</w:t>
            </w:r>
          </w:p>
          <w:p w:rsidR="005A4962" w:rsidRPr="00942C4A" w:rsidRDefault="005F07D0" w:rsidP="005A4962">
            <w:pPr>
              <w:tabs>
                <w:tab w:val="right" w:pos="7371"/>
              </w:tabs>
              <w:jc w:val="center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27,3</w:t>
            </w:r>
          </w:p>
        </w:tc>
      </w:tr>
      <w:tr w:rsidR="005A4962" w:rsidRPr="00942C4A" w:rsidTr="005A4962">
        <w:tc>
          <w:tcPr>
            <w:tcW w:w="993" w:type="dxa"/>
          </w:tcPr>
          <w:p w:rsidR="005A4962" w:rsidRPr="00942C4A" w:rsidRDefault="005A4962" w:rsidP="005A4962">
            <w:pPr>
              <w:tabs>
                <w:tab w:val="right" w:pos="7371"/>
              </w:tabs>
              <w:jc w:val="both"/>
              <w:rPr>
                <w:sz w:val="20"/>
                <w:lang w:val="pl-PL"/>
              </w:rPr>
            </w:pPr>
            <w:r w:rsidRPr="00942C4A">
              <w:rPr>
                <w:sz w:val="20"/>
                <w:lang w:val="pl-PL"/>
              </w:rPr>
              <w:t>663</w:t>
            </w:r>
          </w:p>
        </w:tc>
        <w:tc>
          <w:tcPr>
            <w:tcW w:w="3118" w:type="dxa"/>
          </w:tcPr>
          <w:p w:rsidR="005A4962" w:rsidRPr="00942C4A" w:rsidRDefault="005A4962" w:rsidP="005A4962">
            <w:pPr>
              <w:tabs>
                <w:tab w:val="right" w:pos="7371"/>
              </w:tabs>
              <w:jc w:val="both"/>
              <w:rPr>
                <w:sz w:val="20"/>
                <w:lang w:val="pl-PL"/>
              </w:rPr>
            </w:pPr>
            <w:r w:rsidRPr="00942C4A">
              <w:rPr>
                <w:sz w:val="20"/>
                <w:lang w:val="pl-PL"/>
              </w:rPr>
              <w:t>Donacije</w:t>
            </w:r>
          </w:p>
          <w:p w:rsidR="005A4962" w:rsidRPr="00942C4A" w:rsidRDefault="005A4962" w:rsidP="005A4962">
            <w:pPr>
              <w:tabs>
                <w:tab w:val="right" w:pos="7371"/>
              </w:tabs>
              <w:jc w:val="both"/>
              <w:rPr>
                <w:sz w:val="20"/>
                <w:lang w:val="pl-PL"/>
              </w:rPr>
            </w:pPr>
            <w:r w:rsidRPr="00942C4A">
              <w:rPr>
                <w:sz w:val="20"/>
                <w:lang w:val="pl-PL"/>
              </w:rPr>
              <w:t>- tekuće donacije</w:t>
            </w:r>
          </w:p>
          <w:p w:rsidR="005A4962" w:rsidRPr="00942C4A" w:rsidRDefault="005A4962" w:rsidP="005A4962">
            <w:pPr>
              <w:tabs>
                <w:tab w:val="right" w:pos="7371"/>
              </w:tabs>
              <w:jc w:val="both"/>
              <w:rPr>
                <w:sz w:val="20"/>
                <w:lang w:val="pl-PL"/>
              </w:rPr>
            </w:pPr>
            <w:r w:rsidRPr="00942C4A">
              <w:rPr>
                <w:sz w:val="20"/>
                <w:lang w:val="pl-PL"/>
              </w:rPr>
              <w:t>- kapitalne donacije</w:t>
            </w:r>
          </w:p>
        </w:tc>
        <w:tc>
          <w:tcPr>
            <w:tcW w:w="642" w:type="dxa"/>
          </w:tcPr>
          <w:p w:rsidR="005A4962" w:rsidRPr="00942C4A" w:rsidRDefault="009B0FDF" w:rsidP="005A4962">
            <w:pPr>
              <w:tabs>
                <w:tab w:val="right" w:pos="7371"/>
              </w:tabs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663</w:t>
            </w:r>
          </w:p>
          <w:p w:rsidR="005A4962" w:rsidRPr="00942C4A" w:rsidRDefault="009B0FDF" w:rsidP="005A4962">
            <w:pPr>
              <w:tabs>
                <w:tab w:val="right" w:pos="7371"/>
              </w:tabs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6631</w:t>
            </w:r>
          </w:p>
          <w:p w:rsidR="005A4962" w:rsidRPr="00942C4A" w:rsidRDefault="009B0FDF" w:rsidP="005A4962">
            <w:pPr>
              <w:tabs>
                <w:tab w:val="right" w:pos="7371"/>
              </w:tabs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6632</w:t>
            </w:r>
          </w:p>
        </w:tc>
        <w:tc>
          <w:tcPr>
            <w:tcW w:w="1405" w:type="dxa"/>
          </w:tcPr>
          <w:p w:rsidR="005A4962" w:rsidRPr="00942C4A" w:rsidRDefault="000E0E0B" w:rsidP="005A4962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2</w:t>
            </w:r>
            <w:r w:rsidR="005A4962" w:rsidRPr="00942C4A">
              <w:rPr>
                <w:sz w:val="20"/>
                <w:lang w:val="pl-PL"/>
              </w:rPr>
              <w:t>.</w:t>
            </w:r>
            <w:r>
              <w:rPr>
                <w:sz w:val="20"/>
                <w:lang w:val="pl-PL"/>
              </w:rPr>
              <w:t>272</w:t>
            </w:r>
          </w:p>
          <w:p w:rsidR="005A4962" w:rsidRPr="00942C4A" w:rsidRDefault="000E0E0B" w:rsidP="005A4962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2.272</w:t>
            </w:r>
          </w:p>
          <w:p w:rsidR="005A4962" w:rsidRPr="00942C4A" w:rsidRDefault="005A4962" w:rsidP="005A4962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 w:rsidRPr="00942C4A">
              <w:rPr>
                <w:sz w:val="20"/>
                <w:lang w:val="pl-PL"/>
              </w:rPr>
              <w:t>-</w:t>
            </w:r>
          </w:p>
        </w:tc>
        <w:tc>
          <w:tcPr>
            <w:tcW w:w="1390" w:type="dxa"/>
          </w:tcPr>
          <w:p w:rsidR="005A4962" w:rsidRPr="00942C4A" w:rsidRDefault="009B0FDF" w:rsidP="005A4962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1.558</w:t>
            </w:r>
          </w:p>
          <w:p w:rsidR="005A4962" w:rsidRPr="00942C4A" w:rsidRDefault="009B0FDF" w:rsidP="005A4962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1.558</w:t>
            </w:r>
          </w:p>
          <w:p w:rsidR="005A4962" w:rsidRPr="00942C4A" w:rsidRDefault="005A4962" w:rsidP="005A4962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 w:rsidRPr="00942C4A">
              <w:rPr>
                <w:sz w:val="20"/>
                <w:lang w:val="pl-PL"/>
              </w:rPr>
              <w:t>-</w:t>
            </w:r>
          </w:p>
        </w:tc>
        <w:tc>
          <w:tcPr>
            <w:tcW w:w="1200" w:type="dxa"/>
          </w:tcPr>
          <w:p w:rsidR="005A4962" w:rsidRPr="00942C4A" w:rsidRDefault="009B0FDF" w:rsidP="005A4962">
            <w:pPr>
              <w:tabs>
                <w:tab w:val="right" w:pos="7371"/>
              </w:tabs>
              <w:jc w:val="center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68,6</w:t>
            </w:r>
          </w:p>
          <w:p w:rsidR="005A4962" w:rsidRPr="00942C4A" w:rsidRDefault="009B0FDF" w:rsidP="005A4962">
            <w:pPr>
              <w:tabs>
                <w:tab w:val="right" w:pos="7371"/>
              </w:tabs>
              <w:jc w:val="center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68,6</w:t>
            </w:r>
          </w:p>
          <w:p w:rsidR="005A4962" w:rsidRPr="00942C4A" w:rsidRDefault="005A4962" w:rsidP="005A4962">
            <w:pPr>
              <w:tabs>
                <w:tab w:val="right" w:pos="7371"/>
              </w:tabs>
              <w:jc w:val="center"/>
              <w:rPr>
                <w:sz w:val="20"/>
                <w:lang w:val="pl-PL"/>
              </w:rPr>
            </w:pPr>
            <w:r w:rsidRPr="00942C4A">
              <w:rPr>
                <w:sz w:val="20"/>
                <w:lang w:val="pl-PL"/>
              </w:rPr>
              <w:t>-</w:t>
            </w:r>
          </w:p>
        </w:tc>
      </w:tr>
      <w:tr w:rsidR="005A4962" w:rsidRPr="00942C4A" w:rsidTr="005A4962">
        <w:tc>
          <w:tcPr>
            <w:tcW w:w="993" w:type="dxa"/>
          </w:tcPr>
          <w:p w:rsidR="005A4962" w:rsidRPr="00942C4A" w:rsidRDefault="005A4962" w:rsidP="005A4962">
            <w:pPr>
              <w:tabs>
                <w:tab w:val="right" w:pos="7371"/>
              </w:tabs>
              <w:jc w:val="both"/>
              <w:rPr>
                <w:sz w:val="20"/>
                <w:lang w:val="pl-PL"/>
              </w:rPr>
            </w:pPr>
            <w:r w:rsidRPr="00942C4A">
              <w:rPr>
                <w:sz w:val="20"/>
                <w:lang w:val="pl-PL"/>
              </w:rPr>
              <w:t>671</w:t>
            </w:r>
          </w:p>
        </w:tc>
        <w:tc>
          <w:tcPr>
            <w:tcW w:w="3118" w:type="dxa"/>
          </w:tcPr>
          <w:p w:rsidR="005A4962" w:rsidRPr="00942C4A" w:rsidRDefault="005A4962" w:rsidP="005A4962">
            <w:pPr>
              <w:tabs>
                <w:tab w:val="right" w:pos="7371"/>
              </w:tabs>
              <w:jc w:val="both"/>
              <w:rPr>
                <w:sz w:val="20"/>
                <w:lang w:val="pl-PL"/>
              </w:rPr>
            </w:pPr>
            <w:r w:rsidRPr="00942C4A">
              <w:rPr>
                <w:sz w:val="20"/>
                <w:lang w:val="pl-PL"/>
              </w:rPr>
              <w:t>Ph. iz proračuna za financ. redovne djelatnosti korisnika proračuna</w:t>
            </w:r>
          </w:p>
          <w:p w:rsidR="005A4962" w:rsidRPr="00942C4A" w:rsidRDefault="005A4962" w:rsidP="005A4962">
            <w:pPr>
              <w:tabs>
                <w:tab w:val="right" w:pos="7371"/>
              </w:tabs>
              <w:jc w:val="both"/>
              <w:rPr>
                <w:sz w:val="20"/>
                <w:lang w:val="pl-PL"/>
              </w:rPr>
            </w:pPr>
            <w:r w:rsidRPr="00942C4A">
              <w:rPr>
                <w:sz w:val="20"/>
                <w:lang w:val="pl-PL"/>
              </w:rPr>
              <w:t>- za rashode poslovanja</w:t>
            </w:r>
          </w:p>
          <w:p w:rsidR="005A4962" w:rsidRPr="00942C4A" w:rsidRDefault="005A4962" w:rsidP="005A4962">
            <w:pPr>
              <w:tabs>
                <w:tab w:val="right" w:pos="7371"/>
              </w:tabs>
              <w:jc w:val="both"/>
              <w:rPr>
                <w:sz w:val="20"/>
                <w:lang w:val="pl-PL"/>
              </w:rPr>
            </w:pPr>
            <w:r w:rsidRPr="00942C4A">
              <w:rPr>
                <w:sz w:val="20"/>
                <w:lang w:val="pl-PL"/>
              </w:rPr>
              <w:t>- za rashode za nef.imovinu</w:t>
            </w:r>
          </w:p>
        </w:tc>
        <w:tc>
          <w:tcPr>
            <w:tcW w:w="642" w:type="dxa"/>
          </w:tcPr>
          <w:p w:rsidR="005A4962" w:rsidRPr="00942C4A" w:rsidRDefault="009B0FDF" w:rsidP="005A4962">
            <w:pPr>
              <w:tabs>
                <w:tab w:val="right" w:pos="7371"/>
              </w:tabs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671</w:t>
            </w:r>
          </w:p>
          <w:p w:rsidR="005A4962" w:rsidRPr="00942C4A" w:rsidRDefault="005A4962" w:rsidP="005A4962">
            <w:pPr>
              <w:tabs>
                <w:tab w:val="right" w:pos="7371"/>
              </w:tabs>
              <w:rPr>
                <w:sz w:val="20"/>
                <w:lang w:val="pl-PL"/>
              </w:rPr>
            </w:pPr>
          </w:p>
          <w:p w:rsidR="005A4962" w:rsidRPr="00942C4A" w:rsidRDefault="009B0FDF" w:rsidP="005A4962">
            <w:pPr>
              <w:tabs>
                <w:tab w:val="right" w:pos="7371"/>
              </w:tabs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6711</w:t>
            </w:r>
          </w:p>
          <w:p w:rsidR="005A4962" w:rsidRPr="00942C4A" w:rsidRDefault="009B0FDF" w:rsidP="005A4962">
            <w:pPr>
              <w:tabs>
                <w:tab w:val="right" w:pos="7371"/>
              </w:tabs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6712</w:t>
            </w:r>
          </w:p>
        </w:tc>
        <w:tc>
          <w:tcPr>
            <w:tcW w:w="1405" w:type="dxa"/>
          </w:tcPr>
          <w:p w:rsidR="00703ADA" w:rsidRDefault="00703ADA" w:rsidP="00703ADA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543.231</w:t>
            </w:r>
          </w:p>
          <w:p w:rsidR="00703ADA" w:rsidRDefault="00703ADA" w:rsidP="00703ADA">
            <w:pPr>
              <w:tabs>
                <w:tab w:val="right" w:pos="7371"/>
              </w:tabs>
              <w:rPr>
                <w:sz w:val="20"/>
                <w:lang w:val="pl-PL"/>
              </w:rPr>
            </w:pPr>
          </w:p>
          <w:p w:rsidR="00703ADA" w:rsidRDefault="00703ADA" w:rsidP="00703ADA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530.924</w:t>
            </w:r>
          </w:p>
          <w:p w:rsidR="005A4962" w:rsidRPr="00942C4A" w:rsidRDefault="00703ADA" w:rsidP="00703ADA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12.307</w:t>
            </w:r>
          </w:p>
        </w:tc>
        <w:tc>
          <w:tcPr>
            <w:tcW w:w="1390" w:type="dxa"/>
          </w:tcPr>
          <w:p w:rsidR="005A4962" w:rsidRPr="00942C4A" w:rsidRDefault="005F07D0" w:rsidP="005A4962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622.876</w:t>
            </w:r>
          </w:p>
          <w:p w:rsidR="005A4962" w:rsidRPr="00942C4A" w:rsidRDefault="005A4962" w:rsidP="005A4962">
            <w:pPr>
              <w:tabs>
                <w:tab w:val="right" w:pos="7371"/>
              </w:tabs>
              <w:rPr>
                <w:sz w:val="20"/>
                <w:lang w:val="pl-PL"/>
              </w:rPr>
            </w:pPr>
          </w:p>
          <w:p w:rsidR="005A4962" w:rsidRPr="00942C4A" w:rsidRDefault="005F07D0" w:rsidP="005A4962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607.276</w:t>
            </w:r>
          </w:p>
          <w:p w:rsidR="005A4962" w:rsidRPr="00942C4A" w:rsidRDefault="005F07D0" w:rsidP="005A4962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15.600</w:t>
            </w:r>
          </w:p>
        </w:tc>
        <w:tc>
          <w:tcPr>
            <w:tcW w:w="1200" w:type="dxa"/>
          </w:tcPr>
          <w:p w:rsidR="005A4962" w:rsidRPr="00942C4A" w:rsidRDefault="005F07D0" w:rsidP="005A4962">
            <w:pPr>
              <w:tabs>
                <w:tab w:val="right" w:pos="7371"/>
              </w:tabs>
              <w:jc w:val="center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114,7</w:t>
            </w:r>
          </w:p>
          <w:p w:rsidR="005A4962" w:rsidRPr="00942C4A" w:rsidRDefault="005A4962" w:rsidP="005A4962">
            <w:pPr>
              <w:tabs>
                <w:tab w:val="right" w:pos="7371"/>
              </w:tabs>
              <w:rPr>
                <w:sz w:val="20"/>
                <w:lang w:val="pl-PL"/>
              </w:rPr>
            </w:pPr>
          </w:p>
          <w:p w:rsidR="005A4962" w:rsidRPr="00942C4A" w:rsidRDefault="005F07D0" w:rsidP="005A4962">
            <w:pPr>
              <w:tabs>
                <w:tab w:val="right" w:pos="7371"/>
              </w:tabs>
              <w:jc w:val="center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114,4</w:t>
            </w:r>
          </w:p>
          <w:p w:rsidR="005A4962" w:rsidRPr="00942C4A" w:rsidRDefault="005F07D0" w:rsidP="005A4962">
            <w:pPr>
              <w:tabs>
                <w:tab w:val="right" w:pos="7371"/>
              </w:tabs>
              <w:jc w:val="center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126,8</w:t>
            </w:r>
          </w:p>
        </w:tc>
      </w:tr>
      <w:tr w:rsidR="005A4962" w:rsidRPr="00942C4A" w:rsidTr="005A4962">
        <w:tc>
          <w:tcPr>
            <w:tcW w:w="4111" w:type="dxa"/>
            <w:gridSpan w:val="2"/>
          </w:tcPr>
          <w:p w:rsidR="005A4962" w:rsidRPr="00942C4A" w:rsidRDefault="005A4962" w:rsidP="005A4962">
            <w:pPr>
              <w:tabs>
                <w:tab w:val="right" w:pos="7371"/>
              </w:tabs>
              <w:jc w:val="both"/>
              <w:rPr>
                <w:sz w:val="20"/>
                <w:lang w:val="pl-PL"/>
              </w:rPr>
            </w:pPr>
            <w:r w:rsidRPr="00942C4A">
              <w:rPr>
                <w:sz w:val="20"/>
                <w:lang w:val="pl-PL"/>
              </w:rPr>
              <w:t>RASHODI POSLOVANJA</w:t>
            </w:r>
          </w:p>
        </w:tc>
        <w:tc>
          <w:tcPr>
            <w:tcW w:w="642" w:type="dxa"/>
          </w:tcPr>
          <w:p w:rsidR="005A4962" w:rsidRPr="00942C4A" w:rsidRDefault="009B0FDF" w:rsidP="005A4962">
            <w:pPr>
              <w:tabs>
                <w:tab w:val="right" w:pos="7371"/>
              </w:tabs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3</w:t>
            </w:r>
          </w:p>
        </w:tc>
        <w:tc>
          <w:tcPr>
            <w:tcW w:w="1405" w:type="dxa"/>
          </w:tcPr>
          <w:p w:rsidR="005A4962" w:rsidRPr="00942C4A" w:rsidRDefault="00703ADA" w:rsidP="005A4962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4.783.512</w:t>
            </w:r>
          </w:p>
        </w:tc>
        <w:tc>
          <w:tcPr>
            <w:tcW w:w="1390" w:type="dxa"/>
          </w:tcPr>
          <w:p w:rsidR="005A4962" w:rsidRPr="00942C4A" w:rsidRDefault="00C76AB2" w:rsidP="005A4962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 w:rsidRPr="005F07D0">
              <w:rPr>
                <w:sz w:val="20"/>
                <w:lang w:val="pl-PL"/>
              </w:rPr>
              <w:t>6.303.95</w:t>
            </w:r>
            <w:r w:rsidR="005F07D0">
              <w:rPr>
                <w:sz w:val="20"/>
                <w:lang w:val="pl-PL"/>
              </w:rPr>
              <w:t>7</w:t>
            </w:r>
          </w:p>
        </w:tc>
        <w:tc>
          <w:tcPr>
            <w:tcW w:w="1200" w:type="dxa"/>
          </w:tcPr>
          <w:p w:rsidR="005A4962" w:rsidRPr="00942C4A" w:rsidRDefault="005F07D0" w:rsidP="005A4962">
            <w:pPr>
              <w:tabs>
                <w:tab w:val="right" w:pos="7371"/>
              </w:tabs>
              <w:jc w:val="center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131,8</w:t>
            </w:r>
          </w:p>
        </w:tc>
      </w:tr>
      <w:tr w:rsidR="005A4962" w:rsidRPr="00942C4A" w:rsidTr="005A4962">
        <w:tc>
          <w:tcPr>
            <w:tcW w:w="993" w:type="dxa"/>
          </w:tcPr>
          <w:p w:rsidR="005A4962" w:rsidRPr="00942C4A" w:rsidRDefault="005A4962" w:rsidP="005A4962">
            <w:pPr>
              <w:tabs>
                <w:tab w:val="right" w:pos="7371"/>
              </w:tabs>
              <w:jc w:val="both"/>
              <w:rPr>
                <w:sz w:val="20"/>
                <w:lang w:val="pl-PL"/>
              </w:rPr>
            </w:pPr>
            <w:r w:rsidRPr="00942C4A">
              <w:rPr>
                <w:sz w:val="20"/>
                <w:lang w:val="pl-PL"/>
              </w:rPr>
              <w:t>31</w:t>
            </w:r>
          </w:p>
          <w:p w:rsidR="005A4962" w:rsidRPr="00942C4A" w:rsidRDefault="005A4962" w:rsidP="005A4962">
            <w:pPr>
              <w:tabs>
                <w:tab w:val="right" w:pos="7371"/>
              </w:tabs>
              <w:jc w:val="both"/>
              <w:rPr>
                <w:sz w:val="20"/>
                <w:lang w:val="pl-PL"/>
              </w:rPr>
            </w:pPr>
            <w:r w:rsidRPr="00942C4A">
              <w:rPr>
                <w:sz w:val="20"/>
                <w:lang w:val="pl-PL"/>
              </w:rPr>
              <w:t>311</w:t>
            </w:r>
          </w:p>
          <w:p w:rsidR="005A4962" w:rsidRPr="00942C4A" w:rsidRDefault="005A4962" w:rsidP="005A4962">
            <w:pPr>
              <w:tabs>
                <w:tab w:val="right" w:pos="7371"/>
              </w:tabs>
              <w:jc w:val="both"/>
              <w:rPr>
                <w:sz w:val="20"/>
                <w:lang w:val="pl-PL"/>
              </w:rPr>
            </w:pPr>
            <w:r w:rsidRPr="00942C4A">
              <w:rPr>
                <w:sz w:val="20"/>
                <w:lang w:val="pl-PL"/>
              </w:rPr>
              <w:t>312</w:t>
            </w:r>
          </w:p>
          <w:p w:rsidR="005A4962" w:rsidRPr="00942C4A" w:rsidRDefault="005A4962" w:rsidP="005A4962">
            <w:pPr>
              <w:tabs>
                <w:tab w:val="right" w:pos="7371"/>
              </w:tabs>
              <w:jc w:val="both"/>
              <w:rPr>
                <w:sz w:val="20"/>
                <w:lang w:val="pl-PL"/>
              </w:rPr>
            </w:pPr>
            <w:r w:rsidRPr="00942C4A">
              <w:rPr>
                <w:sz w:val="20"/>
                <w:lang w:val="pl-PL"/>
              </w:rPr>
              <w:t>313</w:t>
            </w:r>
          </w:p>
        </w:tc>
        <w:tc>
          <w:tcPr>
            <w:tcW w:w="3118" w:type="dxa"/>
          </w:tcPr>
          <w:p w:rsidR="005A4962" w:rsidRPr="00942C4A" w:rsidRDefault="005A4962" w:rsidP="005A4962">
            <w:pPr>
              <w:tabs>
                <w:tab w:val="right" w:pos="7371"/>
              </w:tabs>
              <w:jc w:val="both"/>
              <w:rPr>
                <w:sz w:val="20"/>
                <w:lang w:val="pl-PL"/>
              </w:rPr>
            </w:pPr>
            <w:r w:rsidRPr="00942C4A">
              <w:rPr>
                <w:sz w:val="20"/>
                <w:lang w:val="pl-PL"/>
              </w:rPr>
              <w:t>Rashodi za zaposlene</w:t>
            </w:r>
          </w:p>
          <w:p w:rsidR="005A4962" w:rsidRPr="00942C4A" w:rsidRDefault="005A4962" w:rsidP="005A4962">
            <w:pPr>
              <w:tabs>
                <w:tab w:val="right" w:pos="7371"/>
              </w:tabs>
              <w:jc w:val="both"/>
              <w:rPr>
                <w:sz w:val="20"/>
                <w:lang w:val="pl-PL"/>
              </w:rPr>
            </w:pPr>
            <w:r w:rsidRPr="00942C4A">
              <w:rPr>
                <w:sz w:val="20"/>
                <w:lang w:val="pl-PL"/>
              </w:rPr>
              <w:t>Plaće</w:t>
            </w:r>
          </w:p>
          <w:p w:rsidR="005A4962" w:rsidRPr="00942C4A" w:rsidRDefault="005A4962" w:rsidP="005A4962">
            <w:pPr>
              <w:tabs>
                <w:tab w:val="right" w:pos="7371"/>
              </w:tabs>
              <w:jc w:val="both"/>
              <w:rPr>
                <w:sz w:val="20"/>
                <w:lang w:val="pl-PL"/>
              </w:rPr>
            </w:pPr>
            <w:r w:rsidRPr="00942C4A">
              <w:rPr>
                <w:sz w:val="20"/>
                <w:lang w:val="pl-PL"/>
              </w:rPr>
              <w:t>Ostali rashodi za zaposlene</w:t>
            </w:r>
          </w:p>
          <w:p w:rsidR="005A4962" w:rsidRPr="00942C4A" w:rsidRDefault="005A4962" w:rsidP="005A4962">
            <w:pPr>
              <w:tabs>
                <w:tab w:val="right" w:pos="7371"/>
              </w:tabs>
              <w:jc w:val="both"/>
              <w:rPr>
                <w:sz w:val="20"/>
                <w:lang w:val="pl-PL"/>
              </w:rPr>
            </w:pPr>
            <w:r w:rsidRPr="00942C4A">
              <w:rPr>
                <w:sz w:val="20"/>
                <w:lang w:val="pl-PL"/>
              </w:rPr>
              <w:t>Doprinosi na plaće</w:t>
            </w:r>
          </w:p>
        </w:tc>
        <w:tc>
          <w:tcPr>
            <w:tcW w:w="642" w:type="dxa"/>
          </w:tcPr>
          <w:p w:rsidR="005A4962" w:rsidRPr="00942C4A" w:rsidRDefault="009B0FDF" w:rsidP="005A4962">
            <w:pPr>
              <w:tabs>
                <w:tab w:val="right" w:pos="7371"/>
              </w:tabs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31</w:t>
            </w:r>
          </w:p>
          <w:p w:rsidR="005A4962" w:rsidRPr="00942C4A" w:rsidRDefault="009B0FDF" w:rsidP="005A4962">
            <w:pPr>
              <w:tabs>
                <w:tab w:val="right" w:pos="7371"/>
              </w:tabs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311</w:t>
            </w:r>
          </w:p>
          <w:p w:rsidR="005A4962" w:rsidRPr="00942C4A" w:rsidRDefault="009B0FDF" w:rsidP="005A4962">
            <w:pPr>
              <w:tabs>
                <w:tab w:val="right" w:pos="7371"/>
              </w:tabs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312</w:t>
            </w:r>
          </w:p>
          <w:p w:rsidR="005A4962" w:rsidRPr="00942C4A" w:rsidRDefault="009B0FDF" w:rsidP="005A4962">
            <w:pPr>
              <w:tabs>
                <w:tab w:val="right" w:pos="7371"/>
              </w:tabs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313</w:t>
            </w:r>
          </w:p>
        </w:tc>
        <w:tc>
          <w:tcPr>
            <w:tcW w:w="1405" w:type="dxa"/>
          </w:tcPr>
          <w:p w:rsidR="00703ADA" w:rsidRDefault="00703ADA" w:rsidP="00703ADA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4.213.379</w:t>
            </w:r>
          </w:p>
          <w:p w:rsidR="00703ADA" w:rsidRDefault="00703ADA" w:rsidP="00703ADA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3.498.011</w:t>
            </w:r>
          </w:p>
          <w:p w:rsidR="00703ADA" w:rsidRDefault="00703ADA" w:rsidP="00703ADA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138.117</w:t>
            </w:r>
          </w:p>
          <w:p w:rsidR="005A4962" w:rsidRPr="00942C4A" w:rsidRDefault="00703ADA" w:rsidP="00703ADA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577.251</w:t>
            </w:r>
          </w:p>
        </w:tc>
        <w:tc>
          <w:tcPr>
            <w:tcW w:w="1390" w:type="dxa"/>
          </w:tcPr>
          <w:p w:rsidR="005F07D0" w:rsidRDefault="005F07D0" w:rsidP="005A4962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4.529.379</w:t>
            </w:r>
          </w:p>
          <w:p w:rsidR="005A4962" w:rsidRPr="00942C4A" w:rsidRDefault="005F07D0" w:rsidP="005A4962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3.777.988</w:t>
            </w:r>
          </w:p>
          <w:p w:rsidR="005A4962" w:rsidRPr="00942C4A" w:rsidRDefault="005F07D0" w:rsidP="005A4962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127.113</w:t>
            </w:r>
          </w:p>
          <w:p w:rsidR="005A4962" w:rsidRPr="00942C4A" w:rsidRDefault="005F07D0" w:rsidP="005A4962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624.278</w:t>
            </w:r>
          </w:p>
        </w:tc>
        <w:tc>
          <w:tcPr>
            <w:tcW w:w="1200" w:type="dxa"/>
          </w:tcPr>
          <w:p w:rsidR="005A4962" w:rsidRPr="00942C4A" w:rsidRDefault="005F07D0" w:rsidP="005A4962">
            <w:pPr>
              <w:tabs>
                <w:tab w:val="right" w:pos="7371"/>
              </w:tabs>
              <w:jc w:val="center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107,5</w:t>
            </w:r>
          </w:p>
          <w:p w:rsidR="005A4962" w:rsidRPr="00942C4A" w:rsidRDefault="005F07D0" w:rsidP="005A4962">
            <w:pPr>
              <w:tabs>
                <w:tab w:val="right" w:pos="7371"/>
              </w:tabs>
              <w:jc w:val="center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108,0</w:t>
            </w:r>
          </w:p>
          <w:p w:rsidR="005A4962" w:rsidRPr="00942C4A" w:rsidRDefault="005F07D0" w:rsidP="005A4962">
            <w:pPr>
              <w:tabs>
                <w:tab w:val="right" w:pos="7371"/>
              </w:tabs>
              <w:jc w:val="center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92</w:t>
            </w:r>
            <w:r w:rsidR="009B0FDF">
              <w:rPr>
                <w:sz w:val="20"/>
                <w:lang w:val="pl-PL"/>
              </w:rPr>
              <w:t>,0</w:t>
            </w:r>
          </w:p>
          <w:p w:rsidR="005A4962" w:rsidRPr="00942C4A" w:rsidRDefault="005F07D0" w:rsidP="005A4962">
            <w:pPr>
              <w:tabs>
                <w:tab w:val="right" w:pos="7371"/>
              </w:tabs>
              <w:jc w:val="center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108,1</w:t>
            </w:r>
          </w:p>
        </w:tc>
      </w:tr>
      <w:tr w:rsidR="005A4962" w:rsidRPr="00942C4A" w:rsidTr="005A4962">
        <w:tc>
          <w:tcPr>
            <w:tcW w:w="993" w:type="dxa"/>
          </w:tcPr>
          <w:p w:rsidR="005A4962" w:rsidRPr="00942C4A" w:rsidRDefault="005A4962" w:rsidP="005A4962">
            <w:pPr>
              <w:tabs>
                <w:tab w:val="right" w:pos="7371"/>
              </w:tabs>
              <w:jc w:val="both"/>
              <w:rPr>
                <w:sz w:val="20"/>
                <w:lang w:val="pl-PL"/>
              </w:rPr>
            </w:pPr>
            <w:r w:rsidRPr="00942C4A">
              <w:rPr>
                <w:sz w:val="20"/>
                <w:lang w:val="pl-PL"/>
              </w:rPr>
              <w:t>32</w:t>
            </w:r>
          </w:p>
          <w:p w:rsidR="005A4962" w:rsidRPr="00942C4A" w:rsidRDefault="005A4962" w:rsidP="005A4962">
            <w:pPr>
              <w:tabs>
                <w:tab w:val="right" w:pos="7371"/>
              </w:tabs>
              <w:jc w:val="both"/>
              <w:rPr>
                <w:sz w:val="20"/>
                <w:lang w:val="pl-PL"/>
              </w:rPr>
            </w:pPr>
            <w:r w:rsidRPr="00942C4A">
              <w:rPr>
                <w:sz w:val="20"/>
                <w:lang w:val="pl-PL"/>
              </w:rPr>
              <w:t>321</w:t>
            </w:r>
          </w:p>
          <w:p w:rsidR="005A4962" w:rsidRPr="00942C4A" w:rsidRDefault="005A4962" w:rsidP="005A4962">
            <w:pPr>
              <w:tabs>
                <w:tab w:val="right" w:pos="7371"/>
              </w:tabs>
              <w:jc w:val="both"/>
              <w:rPr>
                <w:sz w:val="20"/>
                <w:lang w:val="pl-PL"/>
              </w:rPr>
            </w:pPr>
            <w:r w:rsidRPr="00942C4A">
              <w:rPr>
                <w:sz w:val="20"/>
                <w:lang w:val="pl-PL"/>
              </w:rPr>
              <w:t>322</w:t>
            </w:r>
          </w:p>
          <w:p w:rsidR="005A4962" w:rsidRPr="00942C4A" w:rsidRDefault="005A4962" w:rsidP="005A4962">
            <w:pPr>
              <w:tabs>
                <w:tab w:val="right" w:pos="7371"/>
              </w:tabs>
              <w:jc w:val="both"/>
              <w:rPr>
                <w:sz w:val="20"/>
                <w:lang w:val="pl-PL"/>
              </w:rPr>
            </w:pPr>
            <w:r w:rsidRPr="00942C4A">
              <w:rPr>
                <w:sz w:val="20"/>
                <w:lang w:val="pl-PL"/>
              </w:rPr>
              <w:t>323</w:t>
            </w:r>
          </w:p>
          <w:p w:rsidR="005A4962" w:rsidRPr="00942C4A" w:rsidRDefault="005A4962" w:rsidP="005A4962">
            <w:pPr>
              <w:tabs>
                <w:tab w:val="right" w:pos="7371"/>
              </w:tabs>
              <w:jc w:val="both"/>
              <w:rPr>
                <w:sz w:val="20"/>
                <w:lang w:val="pl-PL"/>
              </w:rPr>
            </w:pPr>
            <w:r w:rsidRPr="00942C4A">
              <w:rPr>
                <w:sz w:val="20"/>
                <w:lang w:val="pl-PL"/>
              </w:rPr>
              <w:t>329</w:t>
            </w:r>
          </w:p>
        </w:tc>
        <w:tc>
          <w:tcPr>
            <w:tcW w:w="3118" w:type="dxa"/>
          </w:tcPr>
          <w:p w:rsidR="005A4962" w:rsidRPr="00942C4A" w:rsidRDefault="005A4962" w:rsidP="005A4962">
            <w:pPr>
              <w:tabs>
                <w:tab w:val="right" w:pos="7371"/>
              </w:tabs>
              <w:jc w:val="both"/>
              <w:rPr>
                <w:sz w:val="20"/>
                <w:lang w:val="pl-PL"/>
              </w:rPr>
            </w:pPr>
            <w:r w:rsidRPr="00942C4A">
              <w:rPr>
                <w:sz w:val="20"/>
                <w:lang w:val="pl-PL"/>
              </w:rPr>
              <w:t>Materijalni rashodi</w:t>
            </w:r>
          </w:p>
          <w:p w:rsidR="005A4962" w:rsidRPr="00942C4A" w:rsidRDefault="005A4962" w:rsidP="005A4962">
            <w:pPr>
              <w:tabs>
                <w:tab w:val="right" w:pos="7371"/>
              </w:tabs>
              <w:jc w:val="both"/>
              <w:rPr>
                <w:sz w:val="20"/>
                <w:lang w:val="pl-PL"/>
              </w:rPr>
            </w:pPr>
            <w:r w:rsidRPr="00942C4A">
              <w:rPr>
                <w:sz w:val="20"/>
                <w:lang w:val="pl-PL"/>
              </w:rPr>
              <w:t>Naknade trošk.zaposlenima</w:t>
            </w:r>
          </w:p>
          <w:p w:rsidR="005A4962" w:rsidRPr="00942C4A" w:rsidRDefault="005A4962" w:rsidP="005A4962">
            <w:pPr>
              <w:tabs>
                <w:tab w:val="right" w:pos="7371"/>
              </w:tabs>
              <w:jc w:val="both"/>
              <w:rPr>
                <w:sz w:val="20"/>
                <w:lang w:val="pl-PL"/>
              </w:rPr>
            </w:pPr>
            <w:r w:rsidRPr="00942C4A">
              <w:rPr>
                <w:sz w:val="20"/>
                <w:lang w:val="pl-PL"/>
              </w:rPr>
              <w:t>Rash. za materijal i energiju</w:t>
            </w:r>
          </w:p>
          <w:p w:rsidR="005A4962" w:rsidRPr="00942C4A" w:rsidRDefault="005A4962" w:rsidP="005A4962">
            <w:pPr>
              <w:tabs>
                <w:tab w:val="right" w:pos="7371"/>
              </w:tabs>
              <w:jc w:val="both"/>
              <w:rPr>
                <w:sz w:val="20"/>
                <w:lang w:val="pl-PL"/>
              </w:rPr>
            </w:pPr>
            <w:r w:rsidRPr="00942C4A">
              <w:rPr>
                <w:sz w:val="20"/>
                <w:lang w:val="pl-PL"/>
              </w:rPr>
              <w:t>Rashodi za usluge</w:t>
            </w:r>
          </w:p>
          <w:p w:rsidR="005A4962" w:rsidRPr="00942C4A" w:rsidRDefault="005A4962" w:rsidP="005A4962">
            <w:pPr>
              <w:tabs>
                <w:tab w:val="right" w:pos="7371"/>
              </w:tabs>
              <w:jc w:val="both"/>
              <w:rPr>
                <w:sz w:val="20"/>
                <w:lang w:val="pl-PL"/>
              </w:rPr>
            </w:pPr>
            <w:r w:rsidRPr="00942C4A">
              <w:rPr>
                <w:sz w:val="20"/>
                <w:lang w:val="pl-PL"/>
              </w:rPr>
              <w:t>Ost.nesp.rashodi poslovanja</w:t>
            </w:r>
          </w:p>
        </w:tc>
        <w:tc>
          <w:tcPr>
            <w:tcW w:w="642" w:type="dxa"/>
          </w:tcPr>
          <w:p w:rsidR="005A4962" w:rsidRPr="00942C4A" w:rsidRDefault="009B0FDF" w:rsidP="005A4962">
            <w:pPr>
              <w:tabs>
                <w:tab w:val="right" w:pos="7371"/>
              </w:tabs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32</w:t>
            </w:r>
          </w:p>
          <w:p w:rsidR="005A4962" w:rsidRPr="00942C4A" w:rsidRDefault="00346F85" w:rsidP="005A4962">
            <w:pPr>
              <w:tabs>
                <w:tab w:val="right" w:pos="7371"/>
              </w:tabs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321</w:t>
            </w:r>
          </w:p>
          <w:p w:rsidR="005A4962" w:rsidRPr="00942C4A" w:rsidRDefault="00346F85" w:rsidP="005A4962">
            <w:pPr>
              <w:tabs>
                <w:tab w:val="right" w:pos="7371"/>
              </w:tabs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322</w:t>
            </w:r>
          </w:p>
          <w:p w:rsidR="005A4962" w:rsidRPr="00942C4A" w:rsidRDefault="00346F85" w:rsidP="005A4962">
            <w:pPr>
              <w:tabs>
                <w:tab w:val="right" w:pos="7371"/>
              </w:tabs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323</w:t>
            </w:r>
          </w:p>
          <w:p w:rsidR="005A4962" w:rsidRPr="00942C4A" w:rsidRDefault="00346F85" w:rsidP="005A4962">
            <w:pPr>
              <w:tabs>
                <w:tab w:val="right" w:pos="7371"/>
              </w:tabs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329</w:t>
            </w:r>
          </w:p>
        </w:tc>
        <w:tc>
          <w:tcPr>
            <w:tcW w:w="1405" w:type="dxa"/>
          </w:tcPr>
          <w:p w:rsidR="00703ADA" w:rsidRDefault="00703ADA" w:rsidP="00703ADA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562.417</w:t>
            </w:r>
          </w:p>
          <w:p w:rsidR="00703ADA" w:rsidRDefault="00703ADA" w:rsidP="00703ADA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128.301</w:t>
            </w:r>
          </w:p>
          <w:p w:rsidR="00703ADA" w:rsidRDefault="00703ADA" w:rsidP="00703ADA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239.238</w:t>
            </w:r>
          </w:p>
          <w:p w:rsidR="00703ADA" w:rsidRDefault="00703ADA" w:rsidP="00703ADA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166.790</w:t>
            </w:r>
          </w:p>
          <w:p w:rsidR="005A4962" w:rsidRPr="00942C4A" w:rsidRDefault="00703ADA" w:rsidP="00703ADA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28.088</w:t>
            </w:r>
          </w:p>
        </w:tc>
        <w:tc>
          <w:tcPr>
            <w:tcW w:w="1390" w:type="dxa"/>
          </w:tcPr>
          <w:p w:rsidR="005A4962" w:rsidRPr="00942C4A" w:rsidRDefault="005F07D0" w:rsidP="005A4962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1.726.055</w:t>
            </w:r>
          </w:p>
          <w:p w:rsidR="005A4962" w:rsidRPr="00942C4A" w:rsidRDefault="005F07D0" w:rsidP="005A4962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193.840</w:t>
            </w:r>
          </w:p>
          <w:p w:rsidR="005A4962" w:rsidRPr="00942C4A" w:rsidRDefault="000023FA" w:rsidP="005A4962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240.900</w:t>
            </w:r>
          </w:p>
          <w:p w:rsidR="005A4962" w:rsidRPr="00942C4A" w:rsidRDefault="000023FA" w:rsidP="005A4962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1.215.972</w:t>
            </w:r>
          </w:p>
          <w:p w:rsidR="005A4962" w:rsidRPr="00942C4A" w:rsidRDefault="000023FA" w:rsidP="005A4962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75.343</w:t>
            </w:r>
          </w:p>
        </w:tc>
        <w:tc>
          <w:tcPr>
            <w:tcW w:w="1200" w:type="dxa"/>
          </w:tcPr>
          <w:p w:rsidR="005A4962" w:rsidRPr="00942C4A" w:rsidRDefault="005F07D0" w:rsidP="005A4962">
            <w:pPr>
              <w:tabs>
                <w:tab w:val="right" w:pos="7371"/>
              </w:tabs>
              <w:jc w:val="center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306,9</w:t>
            </w:r>
          </w:p>
          <w:p w:rsidR="005A4962" w:rsidRPr="00942C4A" w:rsidRDefault="009B0FDF" w:rsidP="005A4962">
            <w:pPr>
              <w:tabs>
                <w:tab w:val="right" w:pos="7371"/>
              </w:tabs>
              <w:jc w:val="center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209,9</w:t>
            </w:r>
          </w:p>
          <w:p w:rsidR="005A4962" w:rsidRPr="00942C4A" w:rsidRDefault="000023FA" w:rsidP="005A4962">
            <w:pPr>
              <w:tabs>
                <w:tab w:val="right" w:pos="7371"/>
              </w:tabs>
              <w:jc w:val="center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100,7</w:t>
            </w:r>
          </w:p>
          <w:p w:rsidR="005A4962" w:rsidRPr="00942C4A" w:rsidRDefault="000023FA" w:rsidP="005A4962">
            <w:pPr>
              <w:tabs>
                <w:tab w:val="right" w:pos="7371"/>
              </w:tabs>
              <w:jc w:val="center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729</w:t>
            </w:r>
          </w:p>
          <w:p w:rsidR="005A4962" w:rsidRPr="00942C4A" w:rsidRDefault="000023FA" w:rsidP="005A4962">
            <w:pPr>
              <w:tabs>
                <w:tab w:val="right" w:pos="7371"/>
              </w:tabs>
              <w:jc w:val="center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268,2</w:t>
            </w:r>
          </w:p>
        </w:tc>
      </w:tr>
      <w:tr w:rsidR="005A4962" w:rsidRPr="00942C4A" w:rsidTr="005A4962">
        <w:tc>
          <w:tcPr>
            <w:tcW w:w="993" w:type="dxa"/>
          </w:tcPr>
          <w:p w:rsidR="005A4962" w:rsidRPr="00942C4A" w:rsidRDefault="005A4962" w:rsidP="005A4962">
            <w:pPr>
              <w:tabs>
                <w:tab w:val="right" w:pos="7371"/>
              </w:tabs>
              <w:jc w:val="both"/>
              <w:rPr>
                <w:sz w:val="20"/>
                <w:lang w:val="pl-PL"/>
              </w:rPr>
            </w:pPr>
            <w:r w:rsidRPr="00942C4A">
              <w:rPr>
                <w:sz w:val="20"/>
                <w:lang w:val="pl-PL"/>
              </w:rPr>
              <w:t>34</w:t>
            </w:r>
          </w:p>
          <w:p w:rsidR="005A4962" w:rsidRPr="00942C4A" w:rsidRDefault="005A4962" w:rsidP="005A4962">
            <w:pPr>
              <w:tabs>
                <w:tab w:val="right" w:pos="7371"/>
              </w:tabs>
              <w:jc w:val="both"/>
              <w:rPr>
                <w:sz w:val="20"/>
                <w:lang w:val="pl-PL"/>
              </w:rPr>
            </w:pPr>
            <w:r w:rsidRPr="00942C4A">
              <w:rPr>
                <w:sz w:val="20"/>
                <w:lang w:val="pl-PL"/>
              </w:rPr>
              <w:t>343</w:t>
            </w:r>
          </w:p>
        </w:tc>
        <w:tc>
          <w:tcPr>
            <w:tcW w:w="3118" w:type="dxa"/>
          </w:tcPr>
          <w:p w:rsidR="005A4962" w:rsidRPr="00942C4A" w:rsidRDefault="005A4962" w:rsidP="005A4962">
            <w:pPr>
              <w:tabs>
                <w:tab w:val="right" w:pos="7371"/>
              </w:tabs>
              <w:jc w:val="both"/>
              <w:rPr>
                <w:sz w:val="20"/>
                <w:lang w:val="pl-PL"/>
              </w:rPr>
            </w:pPr>
            <w:r w:rsidRPr="00942C4A">
              <w:rPr>
                <w:sz w:val="20"/>
                <w:lang w:val="pl-PL"/>
              </w:rPr>
              <w:t>Financijski rashodi</w:t>
            </w:r>
          </w:p>
          <w:p w:rsidR="005A4962" w:rsidRPr="00942C4A" w:rsidRDefault="005A4962" w:rsidP="005A4962">
            <w:pPr>
              <w:tabs>
                <w:tab w:val="right" w:pos="7371"/>
              </w:tabs>
              <w:jc w:val="both"/>
              <w:rPr>
                <w:sz w:val="20"/>
                <w:lang w:val="pl-PL"/>
              </w:rPr>
            </w:pPr>
            <w:r w:rsidRPr="00942C4A">
              <w:rPr>
                <w:sz w:val="20"/>
                <w:lang w:val="pl-PL"/>
              </w:rPr>
              <w:t>Ostali.fin.rh-usl.plat.prometa</w:t>
            </w:r>
          </w:p>
        </w:tc>
        <w:tc>
          <w:tcPr>
            <w:tcW w:w="642" w:type="dxa"/>
          </w:tcPr>
          <w:p w:rsidR="005A4962" w:rsidRPr="00942C4A" w:rsidRDefault="00346F85" w:rsidP="005A4962">
            <w:pPr>
              <w:tabs>
                <w:tab w:val="right" w:pos="7371"/>
              </w:tabs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34</w:t>
            </w:r>
          </w:p>
          <w:p w:rsidR="005A4962" w:rsidRPr="00942C4A" w:rsidRDefault="00346F85" w:rsidP="005A4962">
            <w:pPr>
              <w:tabs>
                <w:tab w:val="right" w:pos="7371"/>
              </w:tabs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343</w:t>
            </w:r>
          </w:p>
        </w:tc>
        <w:tc>
          <w:tcPr>
            <w:tcW w:w="1405" w:type="dxa"/>
          </w:tcPr>
          <w:p w:rsidR="00703ADA" w:rsidRDefault="00703ADA" w:rsidP="00703ADA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5.060</w:t>
            </w:r>
          </w:p>
          <w:p w:rsidR="005A4962" w:rsidRPr="00942C4A" w:rsidRDefault="00703ADA" w:rsidP="00703ADA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5.060</w:t>
            </w:r>
          </w:p>
        </w:tc>
        <w:tc>
          <w:tcPr>
            <w:tcW w:w="1390" w:type="dxa"/>
          </w:tcPr>
          <w:p w:rsidR="005A4962" w:rsidRPr="00942C4A" w:rsidRDefault="00060122" w:rsidP="005A4962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48.522</w:t>
            </w:r>
          </w:p>
          <w:p w:rsidR="005A4962" w:rsidRPr="00942C4A" w:rsidRDefault="00060122" w:rsidP="005A4962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48.522</w:t>
            </w:r>
          </w:p>
        </w:tc>
        <w:tc>
          <w:tcPr>
            <w:tcW w:w="1200" w:type="dxa"/>
          </w:tcPr>
          <w:p w:rsidR="005A4962" w:rsidRPr="00942C4A" w:rsidRDefault="00060122" w:rsidP="005A4962">
            <w:pPr>
              <w:tabs>
                <w:tab w:val="right" w:pos="7371"/>
              </w:tabs>
              <w:jc w:val="center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958,9</w:t>
            </w:r>
          </w:p>
          <w:p w:rsidR="005A4962" w:rsidRPr="00942C4A" w:rsidRDefault="00060122" w:rsidP="005A4962">
            <w:pPr>
              <w:tabs>
                <w:tab w:val="right" w:pos="7371"/>
              </w:tabs>
              <w:jc w:val="center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958,9</w:t>
            </w:r>
          </w:p>
        </w:tc>
      </w:tr>
      <w:tr w:rsidR="00703ADA" w:rsidRPr="00942C4A" w:rsidTr="005A4962">
        <w:tc>
          <w:tcPr>
            <w:tcW w:w="993" w:type="dxa"/>
          </w:tcPr>
          <w:p w:rsidR="00703ADA" w:rsidRDefault="00703ADA" w:rsidP="00703ADA">
            <w:pPr>
              <w:tabs>
                <w:tab w:val="right" w:pos="7371"/>
              </w:tabs>
              <w:jc w:val="both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37</w:t>
            </w:r>
          </w:p>
          <w:p w:rsidR="00703ADA" w:rsidRPr="00942C4A" w:rsidRDefault="00703ADA" w:rsidP="00703ADA">
            <w:pPr>
              <w:tabs>
                <w:tab w:val="right" w:pos="7371"/>
              </w:tabs>
              <w:jc w:val="both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372</w:t>
            </w:r>
          </w:p>
        </w:tc>
        <w:tc>
          <w:tcPr>
            <w:tcW w:w="3118" w:type="dxa"/>
          </w:tcPr>
          <w:p w:rsidR="00703ADA" w:rsidRDefault="00703ADA" w:rsidP="00703ADA">
            <w:pPr>
              <w:tabs>
                <w:tab w:val="right" w:pos="7371"/>
              </w:tabs>
              <w:jc w:val="both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Naknade građanima</w:t>
            </w:r>
          </w:p>
          <w:p w:rsidR="00703ADA" w:rsidRPr="00942C4A" w:rsidRDefault="00703ADA" w:rsidP="00703ADA">
            <w:pPr>
              <w:tabs>
                <w:tab w:val="right" w:pos="7371"/>
              </w:tabs>
              <w:jc w:val="both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Naknade građ. – maskice učenici</w:t>
            </w:r>
          </w:p>
        </w:tc>
        <w:tc>
          <w:tcPr>
            <w:tcW w:w="642" w:type="dxa"/>
          </w:tcPr>
          <w:p w:rsidR="00703ADA" w:rsidRDefault="00703ADA" w:rsidP="00703ADA">
            <w:pPr>
              <w:tabs>
                <w:tab w:val="right" w:pos="7371"/>
              </w:tabs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37</w:t>
            </w:r>
          </w:p>
          <w:p w:rsidR="00703ADA" w:rsidRDefault="00703ADA" w:rsidP="00703ADA">
            <w:pPr>
              <w:tabs>
                <w:tab w:val="right" w:pos="7371"/>
              </w:tabs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372</w:t>
            </w:r>
          </w:p>
        </w:tc>
        <w:tc>
          <w:tcPr>
            <w:tcW w:w="1405" w:type="dxa"/>
          </w:tcPr>
          <w:p w:rsidR="00703ADA" w:rsidRDefault="00703ADA" w:rsidP="00703ADA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2.656</w:t>
            </w:r>
          </w:p>
          <w:p w:rsidR="00703ADA" w:rsidRDefault="00703ADA" w:rsidP="00703ADA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2.656</w:t>
            </w:r>
          </w:p>
        </w:tc>
        <w:tc>
          <w:tcPr>
            <w:tcW w:w="1390" w:type="dxa"/>
          </w:tcPr>
          <w:p w:rsidR="00703ADA" w:rsidRDefault="00060122" w:rsidP="005A4962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-</w:t>
            </w:r>
          </w:p>
          <w:p w:rsidR="00060122" w:rsidRDefault="00060122" w:rsidP="005A4962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-</w:t>
            </w:r>
          </w:p>
        </w:tc>
        <w:tc>
          <w:tcPr>
            <w:tcW w:w="1200" w:type="dxa"/>
          </w:tcPr>
          <w:p w:rsidR="00703ADA" w:rsidRDefault="00060122" w:rsidP="005A4962">
            <w:pPr>
              <w:tabs>
                <w:tab w:val="right" w:pos="7371"/>
              </w:tabs>
              <w:jc w:val="center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-</w:t>
            </w:r>
          </w:p>
          <w:p w:rsidR="00060122" w:rsidRDefault="00060122" w:rsidP="005A4962">
            <w:pPr>
              <w:tabs>
                <w:tab w:val="right" w:pos="7371"/>
              </w:tabs>
              <w:jc w:val="center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-</w:t>
            </w:r>
          </w:p>
        </w:tc>
      </w:tr>
      <w:tr w:rsidR="005A4962" w:rsidRPr="00942C4A" w:rsidTr="005A4962">
        <w:tc>
          <w:tcPr>
            <w:tcW w:w="4111" w:type="dxa"/>
            <w:gridSpan w:val="2"/>
          </w:tcPr>
          <w:p w:rsidR="005A4962" w:rsidRPr="00942C4A" w:rsidRDefault="005A4962" w:rsidP="005A4962">
            <w:pPr>
              <w:tabs>
                <w:tab w:val="right" w:pos="7371"/>
              </w:tabs>
              <w:jc w:val="both"/>
              <w:rPr>
                <w:sz w:val="20"/>
                <w:lang w:val="pl-PL"/>
              </w:rPr>
            </w:pPr>
            <w:r w:rsidRPr="00942C4A">
              <w:rPr>
                <w:sz w:val="20"/>
                <w:lang w:val="pl-PL"/>
              </w:rPr>
              <w:t>PRIHODI OD NEFINANCIJSKE IMOVINE</w:t>
            </w:r>
          </w:p>
        </w:tc>
        <w:tc>
          <w:tcPr>
            <w:tcW w:w="642" w:type="dxa"/>
          </w:tcPr>
          <w:p w:rsidR="005A4962" w:rsidRPr="00942C4A" w:rsidRDefault="00346F85" w:rsidP="005A4962">
            <w:pPr>
              <w:tabs>
                <w:tab w:val="right" w:pos="7371"/>
              </w:tabs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7</w:t>
            </w:r>
          </w:p>
        </w:tc>
        <w:tc>
          <w:tcPr>
            <w:tcW w:w="1405" w:type="dxa"/>
          </w:tcPr>
          <w:p w:rsidR="005A4962" w:rsidRPr="00942C4A" w:rsidRDefault="00346F85" w:rsidP="005A4962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971.910</w:t>
            </w:r>
          </w:p>
        </w:tc>
        <w:tc>
          <w:tcPr>
            <w:tcW w:w="1390" w:type="dxa"/>
          </w:tcPr>
          <w:p w:rsidR="005A4962" w:rsidRPr="00942C4A" w:rsidRDefault="00346F85" w:rsidP="005A4962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-</w:t>
            </w:r>
          </w:p>
        </w:tc>
        <w:tc>
          <w:tcPr>
            <w:tcW w:w="1200" w:type="dxa"/>
          </w:tcPr>
          <w:p w:rsidR="005A4962" w:rsidRPr="00942C4A" w:rsidRDefault="005A4962" w:rsidP="005A4962">
            <w:pPr>
              <w:tabs>
                <w:tab w:val="right" w:pos="7371"/>
              </w:tabs>
              <w:jc w:val="center"/>
              <w:rPr>
                <w:sz w:val="20"/>
                <w:lang w:val="pl-PL"/>
              </w:rPr>
            </w:pPr>
            <w:r w:rsidRPr="00942C4A">
              <w:rPr>
                <w:sz w:val="20"/>
                <w:lang w:val="pl-PL"/>
              </w:rPr>
              <w:t>-</w:t>
            </w:r>
          </w:p>
        </w:tc>
      </w:tr>
      <w:tr w:rsidR="000E0E0B" w:rsidRPr="00942C4A" w:rsidTr="005A4962">
        <w:tc>
          <w:tcPr>
            <w:tcW w:w="993" w:type="dxa"/>
          </w:tcPr>
          <w:p w:rsidR="000E0E0B" w:rsidRPr="00942C4A" w:rsidRDefault="000E0E0B" w:rsidP="000E0E0B">
            <w:pPr>
              <w:tabs>
                <w:tab w:val="right" w:pos="7371"/>
              </w:tabs>
              <w:jc w:val="both"/>
              <w:rPr>
                <w:sz w:val="20"/>
                <w:lang w:val="pl-PL"/>
              </w:rPr>
            </w:pPr>
            <w:r w:rsidRPr="00942C4A">
              <w:rPr>
                <w:sz w:val="20"/>
                <w:lang w:val="pl-PL"/>
              </w:rPr>
              <w:t>711</w:t>
            </w:r>
          </w:p>
        </w:tc>
        <w:tc>
          <w:tcPr>
            <w:tcW w:w="3118" w:type="dxa"/>
          </w:tcPr>
          <w:p w:rsidR="000E0E0B" w:rsidRPr="00942C4A" w:rsidRDefault="000E0E0B" w:rsidP="000E0E0B">
            <w:pPr>
              <w:tabs>
                <w:tab w:val="right" w:pos="7371"/>
              </w:tabs>
              <w:jc w:val="both"/>
              <w:rPr>
                <w:sz w:val="20"/>
                <w:lang w:val="pl-PL"/>
              </w:rPr>
            </w:pPr>
            <w:r w:rsidRPr="00942C4A">
              <w:rPr>
                <w:sz w:val="20"/>
                <w:lang w:val="pl-PL"/>
              </w:rPr>
              <w:t>Prihodi od prodaje mater.imovine</w:t>
            </w:r>
          </w:p>
          <w:p w:rsidR="000E0E0B" w:rsidRPr="00942C4A" w:rsidRDefault="000E0E0B" w:rsidP="000E0E0B">
            <w:pPr>
              <w:tabs>
                <w:tab w:val="right" w:pos="7371"/>
              </w:tabs>
              <w:jc w:val="both"/>
              <w:rPr>
                <w:sz w:val="20"/>
                <w:lang w:val="pl-PL"/>
              </w:rPr>
            </w:pPr>
            <w:r w:rsidRPr="00942C4A">
              <w:rPr>
                <w:sz w:val="20"/>
                <w:lang w:val="pl-PL"/>
              </w:rPr>
              <w:t>- zemljište</w:t>
            </w:r>
          </w:p>
        </w:tc>
        <w:tc>
          <w:tcPr>
            <w:tcW w:w="642" w:type="dxa"/>
          </w:tcPr>
          <w:p w:rsidR="000E0E0B" w:rsidRPr="00942C4A" w:rsidRDefault="00346F85" w:rsidP="000E0E0B">
            <w:pPr>
              <w:tabs>
                <w:tab w:val="right" w:pos="7371"/>
              </w:tabs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711</w:t>
            </w:r>
          </w:p>
          <w:p w:rsidR="000E0E0B" w:rsidRPr="00942C4A" w:rsidRDefault="00346F85" w:rsidP="000E0E0B">
            <w:pPr>
              <w:tabs>
                <w:tab w:val="right" w:pos="7371"/>
              </w:tabs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7111</w:t>
            </w:r>
          </w:p>
        </w:tc>
        <w:tc>
          <w:tcPr>
            <w:tcW w:w="1405" w:type="dxa"/>
          </w:tcPr>
          <w:p w:rsidR="000E0E0B" w:rsidRPr="00942C4A" w:rsidRDefault="000E0E0B" w:rsidP="000E0E0B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 w:rsidRPr="00942C4A">
              <w:rPr>
                <w:sz w:val="20"/>
                <w:lang w:val="pl-PL"/>
              </w:rPr>
              <w:t>971.910</w:t>
            </w:r>
          </w:p>
          <w:p w:rsidR="000E0E0B" w:rsidRPr="00942C4A" w:rsidRDefault="000E0E0B" w:rsidP="000E0E0B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 w:rsidRPr="00942C4A">
              <w:rPr>
                <w:sz w:val="20"/>
                <w:lang w:val="pl-PL"/>
              </w:rPr>
              <w:t>971.910</w:t>
            </w:r>
          </w:p>
        </w:tc>
        <w:tc>
          <w:tcPr>
            <w:tcW w:w="1390" w:type="dxa"/>
          </w:tcPr>
          <w:p w:rsidR="000E0E0B" w:rsidRDefault="00346F85" w:rsidP="000E0E0B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-</w:t>
            </w:r>
          </w:p>
          <w:p w:rsidR="00346F85" w:rsidRPr="00942C4A" w:rsidRDefault="00346F85" w:rsidP="000E0E0B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-</w:t>
            </w:r>
          </w:p>
        </w:tc>
        <w:tc>
          <w:tcPr>
            <w:tcW w:w="1200" w:type="dxa"/>
          </w:tcPr>
          <w:p w:rsidR="000E0E0B" w:rsidRPr="00942C4A" w:rsidRDefault="000E0E0B" w:rsidP="000E0E0B">
            <w:pPr>
              <w:tabs>
                <w:tab w:val="right" w:pos="7371"/>
              </w:tabs>
              <w:jc w:val="center"/>
              <w:rPr>
                <w:sz w:val="20"/>
                <w:lang w:val="pl-PL"/>
              </w:rPr>
            </w:pPr>
            <w:r w:rsidRPr="00942C4A">
              <w:rPr>
                <w:sz w:val="20"/>
                <w:lang w:val="pl-PL"/>
              </w:rPr>
              <w:t>-</w:t>
            </w:r>
          </w:p>
          <w:p w:rsidR="000E0E0B" w:rsidRPr="00942C4A" w:rsidRDefault="000E0E0B" w:rsidP="000E0E0B">
            <w:pPr>
              <w:tabs>
                <w:tab w:val="right" w:pos="7371"/>
              </w:tabs>
              <w:jc w:val="center"/>
              <w:rPr>
                <w:sz w:val="20"/>
                <w:lang w:val="pl-PL"/>
              </w:rPr>
            </w:pPr>
            <w:r w:rsidRPr="00942C4A">
              <w:rPr>
                <w:sz w:val="20"/>
                <w:lang w:val="pl-PL"/>
              </w:rPr>
              <w:t>-</w:t>
            </w:r>
          </w:p>
        </w:tc>
      </w:tr>
      <w:tr w:rsidR="005A4962" w:rsidRPr="00942C4A" w:rsidTr="005A4962">
        <w:tc>
          <w:tcPr>
            <w:tcW w:w="4111" w:type="dxa"/>
            <w:gridSpan w:val="2"/>
          </w:tcPr>
          <w:p w:rsidR="005A4962" w:rsidRPr="00942C4A" w:rsidRDefault="005A4962" w:rsidP="005A4962">
            <w:pPr>
              <w:tabs>
                <w:tab w:val="right" w:pos="7371"/>
              </w:tabs>
              <w:jc w:val="both"/>
              <w:rPr>
                <w:sz w:val="20"/>
                <w:lang w:val="pl-PL"/>
              </w:rPr>
            </w:pPr>
            <w:r w:rsidRPr="00942C4A">
              <w:rPr>
                <w:sz w:val="20"/>
                <w:lang w:val="pl-PL"/>
              </w:rPr>
              <w:t>RASH. ZA NABAVU NEFINAN. IMOVINE</w:t>
            </w:r>
          </w:p>
        </w:tc>
        <w:tc>
          <w:tcPr>
            <w:tcW w:w="642" w:type="dxa"/>
          </w:tcPr>
          <w:p w:rsidR="005A4962" w:rsidRPr="00942C4A" w:rsidRDefault="00346F85" w:rsidP="005A4962">
            <w:pPr>
              <w:tabs>
                <w:tab w:val="right" w:pos="7371"/>
              </w:tabs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4</w:t>
            </w:r>
          </w:p>
        </w:tc>
        <w:tc>
          <w:tcPr>
            <w:tcW w:w="1405" w:type="dxa"/>
          </w:tcPr>
          <w:p w:rsidR="005A4962" w:rsidRPr="00942C4A" w:rsidRDefault="00060122" w:rsidP="005A4962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27.420</w:t>
            </w:r>
          </w:p>
        </w:tc>
        <w:tc>
          <w:tcPr>
            <w:tcW w:w="1390" w:type="dxa"/>
          </w:tcPr>
          <w:p w:rsidR="005A4962" w:rsidRPr="00942C4A" w:rsidRDefault="00060122" w:rsidP="005A4962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29.390</w:t>
            </w:r>
          </w:p>
        </w:tc>
        <w:tc>
          <w:tcPr>
            <w:tcW w:w="1200" w:type="dxa"/>
          </w:tcPr>
          <w:p w:rsidR="005A4962" w:rsidRPr="00942C4A" w:rsidRDefault="00060122" w:rsidP="005A4962">
            <w:pPr>
              <w:tabs>
                <w:tab w:val="right" w:pos="7371"/>
              </w:tabs>
              <w:jc w:val="center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107,2</w:t>
            </w:r>
          </w:p>
        </w:tc>
      </w:tr>
      <w:tr w:rsidR="005A4962" w:rsidRPr="00942C4A" w:rsidTr="005A4962">
        <w:tc>
          <w:tcPr>
            <w:tcW w:w="993" w:type="dxa"/>
          </w:tcPr>
          <w:p w:rsidR="005A4962" w:rsidRPr="00942C4A" w:rsidRDefault="005A4962" w:rsidP="005A4962">
            <w:pPr>
              <w:tabs>
                <w:tab w:val="right" w:pos="7371"/>
              </w:tabs>
              <w:jc w:val="both"/>
              <w:rPr>
                <w:sz w:val="20"/>
                <w:lang w:val="pl-PL"/>
              </w:rPr>
            </w:pPr>
            <w:r w:rsidRPr="00942C4A">
              <w:rPr>
                <w:sz w:val="20"/>
                <w:lang w:val="pl-PL"/>
              </w:rPr>
              <w:t>42</w:t>
            </w:r>
          </w:p>
          <w:p w:rsidR="005A4962" w:rsidRPr="00942C4A" w:rsidRDefault="005A4962" w:rsidP="005A4962">
            <w:pPr>
              <w:tabs>
                <w:tab w:val="right" w:pos="7371"/>
              </w:tabs>
              <w:jc w:val="both"/>
              <w:rPr>
                <w:sz w:val="20"/>
                <w:lang w:val="pl-PL"/>
              </w:rPr>
            </w:pPr>
            <w:r w:rsidRPr="00942C4A">
              <w:rPr>
                <w:sz w:val="20"/>
                <w:lang w:val="pl-PL"/>
              </w:rPr>
              <w:t>422</w:t>
            </w:r>
          </w:p>
          <w:p w:rsidR="005A4962" w:rsidRPr="00942C4A" w:rsidRDefault="005A4962" w:rsidP="005A4962">
            <w:pPr>
              <w:tabs>
                <w:tab w:val="right" w:pos="7371"/>
              </w:tabs>
              <w:jc w:val="both"/>
              <w:rPr>
                <w:sz w:val="20"/>
                <w:lang w:val="pl-PL"/>
              </w:rPr>
            </w:pPr>
            <w:r w:rsidRPr="00942C4A">
              <w:rPr>
                <w:sz w:val="20"/>
                <w:lang w:val="pl-PL"/>
              </w:rPr>
              <w:t>424</w:t>
            </w:r>
          </w:p>
        </w:tc>
        <w:tc>
          <w:tcPr>
            <w:tcW w:w="3118" w:type="dxa"/>
          </w:tcPr>
          <w:p w:rsidR="005A4962" w:rsidRPr="00942C4A" w:rsidRDefault="005A4962" w:rsidP="005A4962">
            <w:pPr>
              <w:tabs>
                <w:tab w:val="right" w:pos="7371"/>
              </w:tabs>
              <w:jc w:val="both"/>
              <w:rPr>
                <w:sz w:val="20"/>
                <w:lang w:val="pl-PL"/>
              </w:rPr>
            </w:pPr>
            <w:r w:rsidRPr="00942C4A">
              <w:rPr>
                <w:sz w:val="20"/>
                <w:lang w:val="pl-PL"/>
              </w:rPr>
              <w:t>Rashodi proizved. dugotrajna im.</w:t>
            </w:r>
          </w:p>
          <w:p w:rsidR="005A4962" w:rsidRPr="00942C4A" w:rsidRDefault="005A4962" w:rsidP="005A4962">
            <w:pPr>
              <w:tabs>
                <w:tab w:val="right" w:pos="7371"/>
              </w:tabs>
              <w:jc w:val="both"/>
              <w:rPr>
                <w:sz w:val="20"/>
                <w:lang w:val="pl-PL"/>
              </w:rPr>
            </w:pPr>
            <w:r w:rsidRPr="00942C4A">
              <w:rPr>
                <w:sz w:val="20"/>
                <w:lang w:val="pl-PL"/>
              </w:rPr>
              <w:t>Postrojenja i oprema</w:t>
            </w:r>
          </w:p>
          <w:p w:rsidR="005A4962" w:rsidRPr="00942C4A" w:rsidRDefault="005A4962" w:rsidP="005A4962">
            <w:pPr>
              <w:tabs>
                <w:tab w:val="right" w:pos="7371"/>
              </w:tabs>
              <w:jc w:val="both"/>
              <w:rPr>
                <w:sz w:val="20"/>
                <w:lang w:val="pl-PL"/>
              </w:rPr>
            </w:pPr>
            <w:r w:rsidRPr="00942C4A">
              <w:rPr>
                <w:sz w:val="20"/>
                <w:lang w:val="pl-PL"/>
              </w:rPr>
              <w:t>Knjige</w:t>
            </w:r>
          </w:p>
        </w:tc>
        <w:tc>
          <w:tcPr>
            <w:tcW w:w="642" w:type="dxa"/>
          </w:tcPr>
          <w:p w:rsidR="005A4962" w:rsidRPr="00942C4A" w:rsidRDefault="00346F85" w:rsidP="005A4962">
            <w:pPr>
              <w:tabs>
                <w:tab w:val="right" w:pos="7371"/>
              </w:tabs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42</w:t>
            </w:r>
          </w:p>
          <w:p w:rsidR="005A4962" w:rsidRPr="00942C4A" w:rsidRDefault="00346F85" w:rsidP="005A4962">
            <w:pPr>
              <w:tabs>
                <w:tab w:val="right" w:pos="7371"/>
              </w:tabs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422</w:t>
            </w:r>
          </w:p>
          <w:p w:rsidR="005A4962" w:rsidRPr="00942C4A" w:rsidRDefault="00346F85" w:rsidP="005A4962">
            <w:pPr>
              <w:tabs>
                <w:tab w:val="right" w:pos="7371"/>
              </w:tabs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424</w:t>
            </w:r>
          </w:p>
        </w:tc>
        <w:tc>
          <w:tcPr>
            <w:tcW w:w="1405" w:type="dxa"/>
          </w:tcPr>
          <w:p w:rsidR="00703ADA" w:rsidRDefault="00703ADA" w:rsidP="00703ADA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27.420</w:t>
            </w:r>
          </w:p>
          <w:p w:rsidR="00703ADA" w:rsidRDefault="00703ADA" w:rsidP="00703ADA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21.327</w:t>
            </w:r>
          </w:p>
          <w:p w:rsidR="005A4962" w:rsidRPr="00942C4A" w:rsidRDefault="00703ADA" w:rsidP="00703ADA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6.093</w:t>
            </w:r>
          </w:p>
        </w:tc>
        <w:tc>
          <w:tcPr>
            <w:tcW w:w="1390" w:type="dxa"/>
          </w:tcPr>
          <w:p w:rsidR="005A4962" w:rsidRDefault="00060122" w:rsidP="005A4962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29.390</w:t>
            </w:r>
          </w:p>
          <w:p w:rsidR="00346F85" w:rsidRDefault="00060122" w:rsidP="005A4962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25.390</w:t>
            </w:r>
          </w:p>
          <w:p w:rsidR="00346F85" w:rsidRPr="00942C4A" w:rsidRDefault="00060122" w:rsidP="005A4962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4.000</w:t>
            </w:r>
          </w:p>
        </w:tc>
        <w:tc>
          <w:tcPr>
            <w:tcW w:w="1200" w:type="dxa"/>
          </w:tcPr>
          <w:p w:rsidR="005A4962" w:rsidRDefault="00060122" w:rsidP="005A4962">
            <w:pPr>
              <w:tabs>
                <w:tab w:val="right" w:pos="7371"/>
              </w:tabs>
              <w:jc w:val="center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107,2</w:t>
            </w:r>
          </w:p>
          <w:p w:rsidR="00346F85" w:rsidRDefault="00060122" w:rsidP="005A4962">
            <w:pPr>
              <w:tabs>
                <w:tab w:val="right" w:pos="7371"/>
              </w:tabs>
              <w:jc w:val="center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119,1</w:t>
            </w:r>
          </w:p>
          <w:p w:rsidR="00346F85" w:rsidRPr="00942C4A" w:rsidRDefault="00060122" w:rsidP="005A4962">
            <w:pPr>
              <w:tabs>
                <w:tab w:val="right" w:pos="7371"/>
              </w:tabs>
              <w:jc w:val="center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65,6</w:t>
            </w:r>
          </w:p>
        </w:tc>
      </w:tr>
      <w:tr w:rsidR="005A4962" w:rsidRPr="00942C4A" w:rsidTr="005A4962">
        <w:tc>
          <w:tcPr>
            <w:tcW w:w="4111" w:type="dxa"/>
            <w:gridSpan w:val="2"/>
          </w:tcPr>
          <w:p w:rsidR="005A4962" w:rsidRPr="00942C4A" w:rsidRDefault="005A4962" w:rsidP="005A4962">
            <w:pPr>
              <w:tabs>
                <w:tab w:val="right" w:pos="7371"/>
              </w:tabs>
              <w:jc w:val="both"/>
              <w:rPr>
                <w:sz w:val="20"/>
                <w:lang w:val="pl-PL"/>
              </w:rPr>
            </w:pPr>
            <w:r w:rsidRPr="00942C4A">
              <w:rPr>
                <w:sz w:val="20"/>
                <w:lang w:val="pl-PL"/>
              </w:rPr>
              <w:t>UKUPNI PRIHODI</w:t>
            </w:r>
            <w:r w:rsidR="00346F85">
              <w:rPr>
                <w:sz w:val="20"/>
                <w:lang w:val="pl-PL"/>
              </w:rPr>
              <w:t xml:space="preserve"> I PRIMICI</w:t>
            </w:r>
          </w:p>
        </w:tc>
        <w:tc>
          <w:tcPr>
            <w:tcW w:w="642" w:type="dxa"/>
          </w:tcPr>
          <w:p w:rsidR="005A4962" w:rsidRPr="00942C4A" w:rsidRDefault="00346F85" w:rsidP="005A4962">
            <w:pPr>
              <w:tabs>
                <w:tab w:val="right" w:pos="7371"/>
              </w:tabs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X678</w:t>
            </w:r>
          </w:p>
        </w:tc>
        <w:tc>
          <w:tcPr>
            <w:tcW w:w="1405" w:type="dxa"/>
          </w:tcPr>
          <w:p w:rsidR="005A4962" w:rsidRPr="00942C4A" w:rsidRDefault="00703ADA" w:rsidP="005A4962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5.782.530</w:t>
            </w:r>
          </w:p>
        </w:tc>
        <w:tc>
          <w:tcPr>
            <w:tcW w:w="1390" w:type="dxa"/>
          </w:tcPr>
          <w:p w:rsidR="005A4962" w:rsidRPr="00942C4A" w:rsidRDefault="00060122" w:rsidP="005A4962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5.343.052</w:t>
            </w:r>
          </w:p>
        </w:tc>
        <w:tc>
          <w:tcPr>
            <w:tcW w:w="1200" w:type="dxa"/>
          </w:tcPr>
          <w:p w:rsidR="005A4962" w:rsidRPr="00942C4A" w:rsidRDefault="00060122" w:rsidP="005A4962">
            <w:pPr>
              <w:tabs>
                <w:tab w:val="right" w:pos="7371"/>
              </w:tabs>
              <w:jc w:val="center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92,4</w:t>
            </w:r>
          </w:p>
        </w:tc>
      </w:tr>
      <w:tr w:rsidR="005A4962" w:rsidRPr="00942C4A" w:rsidTr="005A4962">
        <w:tc>
          <w:tcPr>
            <w:tcW w:w="4111" w:type="dxa"/>
            <w:gridSpan w:val="2"/>
          </w:tcPr>
          <w:p w:rsidR="005A4962" w:rsidRPr="00942C4A" w:rsidRDefault="005A4962" w:rsidP="005A4962">
            <w:pPr>
              <w:tabs>
                <w:tab w:val="right" w:pos="7371"/>
              </w:tabs>
              <w:jc w:val="both"/>
              <w:rPr>
                <w:sz w:val="20"/>
                <w:lang w:val="pl-PL"/>
              </w:rPr>
            </w:pPr>
            <w:r w:rsidRPr="00942C4A">
              <w:rPr>
                <w:sz w:val="20"/>
                <w:lang w:val="pl-PL"/>
              </w:rPr>
              <w:t>UKUPNI RASHODI</w:t>
            </w:r>
            <w:r w:rsidR="00346F85">
              <w:rPr>
                <w:sz w:val="20"/>
                <w:lang w:val="pl-PL"/>
              </w:rPr>
              <w:t xml:space="preserve"> I IZDACI</w:t>
            </w:r>
          </w:p>
        </w:tc>
        <w:tc>
          <w:tcPr>
            <w:tcW w:w="642" w:type="dxa"/>
          </w:tcPr>
          <w:p w:rsidR="005A4962" w:rsidRPr="00942C4A" w:rsidRDefault="00346F85" w:rsidP="005A4962">
            <w:pPr>
              <w:tabs>
                <w:tab w:val="right" w:pos="7371"/>
              </w:tabs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Y345</w:t>
            </w:r>
          </w:p>
        </w:tc>
        <w:tc>
          <w:tcPr>
            <w:tcW w:w="1405" w:type="dxa"/>
          </w:tcPr>
          <w:p w:rsidR="005A4962" w:rsidRPr="00942C4A" w:rsidRDefault="00703ADA" w:rsidP="005A4962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4.810.932</w:t>
            </w:r>
          </w:p>
        </w:tc>
        <w:tc>
          <w:tcPr>
            <w:tcW w:w="1390" w:type="dxa"/>
          </w:tcPr>
          <w:p w:rsidR="005A4962" w:rsidRPr="00942C4A" w:rsidRDefault="00060122" w:rsidP="005A4962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6.333.346</w:t>
            </w:r>
          </w:p>
        </w:tc>
        <w:tc>
          <w:tcPr>
            <w:tcW w:w="1200" w:type="dxa"/>
            <w:tcBorders>
              <w:bottom w:val="single" w:sz="4" w:space="0" w:color="auto"/>
            </w:tcBorders>
          </w:tcPr>
          <w:p w:rsidR="005A4962" w:rsidRPr="00942C4A" w:rsidRDefault="00060122" w:rsidP="005A4962">
            <w:pPr>
              <w:tabs>
                <w:tab w:val="right" w:pos="7371"/>
              </w:tabs>
              <w:jc w:val="center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131,6</w:t>
            </w:r>
          </w:p>
        </w:tc>
      </w:tr>
      <w:tr w:rsidR="005A4962" w:rsidRPr="00942C4A" w:rsidTr="005A4962">
        <w:tc>
          <w:tcPr>
            <w:tcW w:w="4111" w:type="dxa"/>
            <w:gridSpan w:val="2"/>
          </w:tcPr>
          <w:p w:rsidR="005A4962" w:rsidRPr="00942C4A" w:rsidRDefault="005A4962" w:rsidP="005A4962">
            <w:pPr>
              <w:tabs>
                <w:tab w:val="right" w:pos="7371"/>
              </w:tabs>
              <w:jc w:val="both"/>
              <w:rPr>
                <w:sz w:val="20"/>
                <w:lang w:val="pl-PL"/>
              </w:rPr>
            </w:pPr>
            <w:r w:rsidRPr="00942C4A">
              <w:rPr>
                <w:sz w:val="20"/>
                <w:lang w:val="pl-PL"/>
              </w:rPr>
              <w:t>Višak prihoda izvještajnog razdoblja</w:t>
            </w:r>
          </w:p>
        </w:tc>
        <w:tc>
          <w:tcPr>
            <w:tcW w:w="642" w:type="dxa"/>
          </w:tcPr>
          <w:p w:rsidR="005A4962" w:rsidRPr="00942C4A" w:rsidRDefault="00520C11" w:rsidP="005A4962">
            <w:pPr>
              <w:tabs>
                <w:tab w:val="right" w:pos="7371"/>
              </w:tabs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X005</w:t>
            </w:r>
          </w:p>
        </w:tc>
        <w:tc>
          <w:tcPr>
            <w:tcW w:w="1405" w:type="dxa"/>
          </w:tcPr>
          <w:p w:rsidR="005A4962" w:rsidRPr="00942C4A" w:rsidRDefault="00703ADA" w:rsidP="005A4962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971.598</w:t>
            </w:r>
          </w:p>
        </w:tc>
        <w:tc>
          <w:tcPr>
            <w:tcW w:w="1390" w:type="dxa"/>
          </w:tcPr>
          <w:p w:rsidR="005A4962" w:rsidRPr="00942C4A" w:rsidRDefault="00346F85" w:rsidP="005A4962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-</w:t>
            </w:r>
          </w:p>
        </w:tc>
        <w:tc>
          <w:tcPr>
            <w:tcW w:w="1200" w:type="dxa"/>
            <w:tcBorders>
              <w:bottom w:val="nil"/>
              <w:right w:val="nil"/>
            </w:tcBorders>
          </w:tcPr>
          <w:p w:rsidR="005A4962" w:rsidRPr="00942C4A" w:rsidRDefault="005A4962" w:rsidP="005A4962">
            <w:pPr>
              <w:tabs>
                <w:tab w:val="right" w:pos="7371"/>
              </w:tabs>
              <w:jc w:val="center"/>
              <w:rPr>
                <w:sz w:val="20"/>
                <w:lang w:val="pl-PL"/>
              </w:rPr>
            </w:pPr>
          </w:p>
        </w:tc>
      </w:tr>
      <w:tr w:rsidR="005A4962" w:rsidRPr="00942C4A" w:rsidTr="005A4962">
        <w:tc>
          <w:tcPr>
            <w:tcW w:w="4111" w:type="dxa"/>
            <w:gridSpan w:val="2"/>
          </w:tcPr>
          <w:p w:rsidR="005A4962" w:rsidRPr="00942C4A" w:rsidRDefault="005A4962" w:rsidP="005A4962">
            <w:pPr>
              <w:tabs>
                <w:tab w:val="right" w:pos="7371"/>
              </w:tabs>
              <w:jc w:val="both"/>
              <w:rPr>
                <w:sz w:val="20"/>
                <w:lang w:val="pl-PL"/>
              </w:rPr>
            </w:pPr>
            <w:r w:rsidRPr="00942C4A">
              <w:rPr>
                <w:sz w:val="20"/>
                <w:lang w:val="pl-PL"/>
              </w:rPr>
              <w:t>Manjak prihoda izvještajnog razdoblja</w:t>
            </w:r>
          </w:p>
        </w:tc>
        <w:tc>
          <w:tcPr>
            <w:tcW w:w="642" w:type="dxa"/>
          </w:tcPr>
          <w:p w:rsidR="005A4962" w:rsidRPr="00942C4A" w:rsidRDefault="00520C11" w:rsidP="005A4962">
            <w:pPr>
              <w:tabs>
                <w:tab w:val="right" w:pos="7371"/>
              </w:tabs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Y005</w:t>
            </w:r>
          </w:p>
        </w:tc>
        <w:tc>
          <w:tcPr>
            <w:tcW w:w="1405" w:type="dxa"/>
          </w:tcPr>
          <w:p w:rsidR="005A4962" w:rsidRPr="00942C4A" w:rsidRDefault="005A4962" w:rsidP="005A4962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</w:p>
        </w:tc>
        <w:tc>
          <w:tcPr>
            <w:tcW w:w="1390" w:type="dxa"/>
          </w:tcPr>
          <w:p w:rsidR="005A4962" w:rsidRPr="00942C4A" w:rsidRDefault="00060122" w:rsidP="005A4962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990.294</w:t>
            </w:r>
          </w:p>
        </w:tc>
        <w:tc>
          <w:tcPr>
            <w:tcW w:w="1200" w:type="dxa"/>
            <w:tcBorders>
              <w:top w:val="nil"/>
              <w:bottom w:val="nil"/>
              <w:right w:val="nil"/>
            </w:tcBorders>
          </w:tcPr>
          <w:p w:rsidR="005A4962" w:rsidRPr="00942C4A" w:rsidRDefault="005A4962" w:rsidP="005A4962">
            <w:pPr>
              <w:tabs>
                <w:tab w:val="right" w:pos="7371"/>
              </w:tabs>
              <w:jc w:val="center"/>
              <w:rPr>
                <w:sz w:val="20"/>
                <w:lang w:val="pl-PL"/>
              </w:rPr>
            </w:pPr>
          </w:p>
        </w:tc>
      </w:tr>
      <w:tr w:rsidR="005A4962" w:rsidRPr="00942C4A" w:rsidTr="005A4962">
        <w:tc>
          <w:tcPr>
            <w:tcW w:w="4111" w:type="dxa"/>
            <w:gridSpan w:val="2"/>
          </w:tcPr>
          <w:p w:rsidR="005A4962" w:rsidRPr="00942C4A" w:rsidRDefault="005A4962" w:rsidP="005A4962">
            <w:pPr>
              <w:tabs>
                <w:tab w:val="right" w:pos="7371"/>
              </w:tabs>
              <w:jc w:val="both"/>
              <w:rPr>
                <w:sz w:val="20"/>
                <w:lang w:val="pl-PL"/>
              </w:rPr>
            </w:pPr>
            <w:r w:rsidRPr="00942C4A">
              <w:rPr>
                <w:sz w:val="20"/>
                <w:lang w:val="pl-PL"/>
              </w:rPr>
              <w:t>Višak prihoda - preneseni</w:t>
            </w:r>
          </w:p>
        </w:tc>
        <w:tc>
          <w:tcPr>
            <w:tcW w:w="642" w:type="dxa"/>
          </w:tcPr>
          <w:p w:rsidR="005A4962" w:rsidRPr="00520C11" w:rsidRDefault="00520C11" w:rsidP="005A4962">
            <w:pPr>
              <w:tabs>
                <w:tab w:val="right" w:pos="7371"/>
              </w:tabs>
              <w:rPr>
                <w:sz w:val="12"/>
                <w:szCs w:val="12"/>
                <w:lang w:val="pl-PL"/>
              </w:rPr>
            </w:pPr>
            <w:r w:rsidRPr="00520C11">
              <w:rPr>
                <w:sz w:val="12"/>
                <w:szCs w:val="12"/>
                <w:lang w:val="pl-PL"/>
              </w:rPr>
              <w:t>9221-9222</w:t>
            </w:r>
          </w:p>
        </w:tc>
        <w:tc>
          <w:tcPr>
            <w:tcW w:w="1405" w:type="dxa"/>
          </w:tcPr>
          <w:p w:rsidR="005A4962" w:rsidRPr="00942C4A" w:rsidRDefault="00672EFC" w:rsidP="005A4962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20.412</w:t>
            </w:r>
          </w:p>
        </w:tc>
        <w:tc>
          <w:tcPr>
            <w:tcW w:w="1390" w:type="dxa"/>
          </w:tcPr>
          <w:p w:rsidR="005A4962" w:rsidRPr="00942C4A" w:rsidRDefault="00520C11" w:rsidP="005A4962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992.010</w:t>
            </w:r>
          </w:p>
        </w:tc>
        <w:tc>
          <w:tcPr>
            <w:tcW w:w="1200" w:type="dxa"/>
            <w:tcBorders>
              <w:top w:val="nil"/>
              <w:bottom w:val="nil"/>
              <w:right w:val="nil"/>
            </w:tcBorders>
          </w:tcPr>
          <w:p w:rsidR="005A4962" w:rsidRPr="00942C4A" w:rsidRDefault="005A4962" w:rsidP="005A4962">
            <w:pPr>
              <w:tabs>
                <w:tab w:val="right" w:pos="7371"/>
              </w:tabs>
              <w:jc w:val="center"/>
              <w:rPr>
                <w:sz w:val="20"/>
                <w:lang w:val="pl-PL"/>
              </w:rPr>
            </w:pPr>
          </w:p>
        </w:tc>
      </w:tr>
      <w:tr w:rsidR="005A4962" w:rsidRPr="00942C4A" w:rsidTr="005A4962">
        <w:tc>
          <w:tcPr>
            <w:tcW w:w="4111" w:type="dxa"/>
            <w:gridSpan w:val="2"/>
          </w:tcPr>
          <w:p w:rsidR="005A4962" w:rsidRPr="00942C4A" w:rsidRDefault="00703ADA" w:rsidP="00520C11">
            <w:pPr>
              <w:tabs>
                <w:tab w:val="right" w:pos="7371"/>
              </w:tabs>
              <w:jc w:val="both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Višak prihoda per 31.12</w:t>
            </w:r>
            <w:r w:rsidR="00672EFC">
              <w:rPr>
                <w:sz w:val="20"/>
                <w:lang w:val="pl-PL"/>
              </w:rPr>
              <w:t>.</w:t>
            </w:r>
            <w:r>
              <w:rPr>
                <w:sz w:val="20"/>
                <w:lang w:val="pl-PL"/>
              </w:rPr>
              <w:t>2022.</w:t>
            </w:r>
          </w:p>
        </w:tc>
        <w:tc>
          <w:tcPr>
            <w:tcW w:w="642" w:type="dxa"/>
          </w:tcPr>
          <w:p w:rsidR="005A4962" w:rsidRPr="00942C4A" w:rsidRDefault="00520C11" w:rsidP="005A4962">
            <w:pPr>
              <w:tabs>
                <w:tab w:val="right" w:pos="7371"/>
              </w:tabs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X006</w:t>
            </w:r>
          </w:p>
        </w:tc>
        <w:tc>
          <w:tcPr>
            <w:tcW w:w="1405" w:type="dxa"/>
          </w:tcPr>
          <w:p w:rsidR="005A4962" w:rsidRPr="00942C4A" w:rsidRDefault="00703ADA" w:rsidP="005A4962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992.010</w:t>
            </w:r>
          </w:p>
        </w:tc>
        <w:tc>
          <w:tcPr>
            <w:tcW w:w="1390" w:type="dxa"/>
          </w:tcPr>
          <w:p w:rsidR="005A4962" w:rsidRPr="00942C4A" w:rsidRDefault="00C76AB2" w:rsidP="005A4962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 w:rsidRPr="00060122">
              <w:rPr>
                <w:sz w:val="20"/>
                <w:lang w:val="pl-PL"/>
              </w:rPr>
              <w:t>1.716</w:t>
            </w:r>
          </w:p>
        </w:tc>
        <w:tc>
          <w:tcPr>
            <w:tcW w:w="1200" w:type="dxa"/>
            <w:tcBorders>
              <w:top w:val="nil"/>
              <w:bottom w:val="nil"/>
              <w:right w:val="nil"/>
            </w:tcBorders>
          </w:tcPr>
          <w:p w:rsidR="005A4962" w:rsidRPr="00942C4A" w:rsidRDefault="005A4962" w:rsidP="005A4962">
            <w:pPr>
              <w:tabs>
                <w:tab w:val="right" w:pos="7371"/>
              </w:tabs>
              <w:jc w:val="center"/>
              <w:rPr>
                <w:sz w:val="20"/>
                <w:lang w:val="pl-PL"/>
              </w:rPr>
            </w:pPr>
          </w:p>
        </w:tc>
      </w:tr>
    </w:tbl>
    <w:p w:rsidR="005A4962" w:rsidRPr="00D06DBF" w:rsidRDefault="005A4962" w:rsidP="005A4962">
      <w:pPr>
        <w:jc w:val="both"/>
        <w:rPr>
          <w:sz w:val="20"/>
          <w:lang w:val="pl-PL"/>
        </w:rPr>
      </w:pPr>
      <w:r>
        <w:rPr>
          <w:sz w:val="22"/>
          <w:szCs w:val="22"/>
          <w:lang w:val="pl-PL"/>
        </w:rPr>
        <w:t xml:space="preserve">  </w:t>
      </w:r>
      <w:r w:rsidRPr="00D06DBF">
        <w:rPr>
          <w:sz w:val="20"/>
          <w:lang w:val="pl-PL"/>
        </w:rPr>
        <w:t xml:space="preserve">Tablica 1: </w:t>
      </w:r>
      <w:r w:rsidR="00703ADA">
        <w:rPr>
          <w:sz w:val="20"/>
          <w:lang w:val="pl-PL"/>
        </w:rPr>
        <w:t>Izvor: PR-RAS 01-12</w:t>
      </w:r>
      <w:r w:rsidRPr="00D06DBF">
        <w:rPr>
          <w:sz w:val="20"/>
          <w:lang w:val="pl-PL"/>
        </w:rPr>
        <w:t>/</w:t>
      </w:r>
      <w:r w:rsidR="00520C11">
        <w:rPr>
          <w:sz w:val="20"/>
          <w:lang w:val="pl-PL"/>
        </w:rPr>
        <w:t>22</w:t>
      </w:r>
      <w:r w:rsidRPr="00D06DBF">
        <w:rPr>
          <w:sz w:val="20"/>
          <w:lang w:val="pl-PL"/>
        </w:rPr>
        <w:t>., Riznica PGŽ, pomoćna evidencija Škole</w:t>
      </w:r>
    </w:p>
    <w:p w:rsidR="005A4962" w:rsidRDefault="005A4962" w:rsidP="005A4962">
      <w:pPr>
        <w:jc w:val="both"/>
        <w:rPr>
          <w:sz w:val="22"/>
          <w:szCs w:val="22"/>
          <w:lang w:val="pl-PL"/>
        </w:rPr>
      </w:pPr>
    </w:p>
    <w:p w:rsidR="00DC25DB" w:rsidRPr="005A4962" w:rsidRDefault="00DC25DB" w:rsidP="00371F81">
      <w:pPr>
        <w:jc w:val="both"/>
        <w:rPr>
          <w:sz w:val="22"/>
          <w:szCs w:val="22"/>
          <w:lang w:val="pl-PL"/>
        </w:rPr>
      </w:pPr>
    </w:p>
    <w:p w:rsidR="003D142B" w:rsidRDefault="00E464BD" w:rsidP="00807187">
      <w:pPr>
        <w:ind w:firstLine="720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Analizirajući pojavnost prihoda i rashoda u izvještajnom razdoblju te usporedbom s istim</w:t>
      </w:r>
      <w:r w:rsidR="00806134">
        <w:rPr>
          <w:sz w:val="22"/>
          <w:szCs w:val="22"/>
          <w:lang w:val="pl-PL"/>
        </w:rPr>
        <w:t xml:space="preserve"> razdobljem prethodne godine može</w:t>
      </w:r>
      <w:r>
        <w:rPr>
          <w:sz w:val="22"/>
          <w:szCs w:val="22"/>
          <w:lang w:val="pl-PL"/>
        </w:rPr>
        <w:t xml:space="preserve"> se uočiti da se, u principu, radi o istim vrstama prihoda</w:t>
      </w:r>
      <w:r w:rsidR="00806134">
        <w:rPr>
          <w:sz w:val="22"/>
          <w:szCs w:val="22"/>
          <w:lang w:val="pl-PL"/>
        </w:rPr>
        <w:t>, odnosno rashoda</w:t>
      </w:r>
      <w:r w:rsidR="009D750A">
        <w:rPr>
          <w:sz w:val="22"/>
          <w:szCs w:val="22"/>
          <w:lang w:val="pl-PL"/>
        </w:rPr>
        <w:t>.</w:t>
      </w:r>
      <w:r>
        <w:rPr>
          <w:sz w:val="22"/>
          <w:szCs w:val="22"/>
          <w:lang w:val="pl-PL"/>
        </w:rPr>
        <w:t xml:space="preserve"> </w:t>
      </w:r>
    </w:p>
    <w:p w:rsidR="00583281" w:rsidRDefault="001D5C30" w:rsidP="001D5C30">
      <w:pPr>
        <w:ind w:firstLine="720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Odstupanje</w:t>
      </w:r>
      <w:r w:rsidR="009B6E67">
        <w:rPr>
          <w:sz w:val="22"/>
          <w:szCs w:val="22"/>
          <w:lang w:val="pl-PL"/>
        </w:rPr>
        <w:t xml:space="preserve"> </w:t>
      </w:r>
      <w:r w:rsidR="003D142B">
        <w:rPr>
          <w:sz w:val="22"/>
          <w:szCs w:val="22"/>
          <w:lang w:val="pl-PL"/>
        </w:rPr>
        <w:t xml:space="preserve">od uobičajenog poslovanja Škole </w:t>
      </w:r>
      <w:r w:rsidR="006527F2">
        <w:rPr>
          <w:sz w:val="22"/>
          <w:szCs w:val="22"/>
          <w:lang w:val="pl-PL"/>
        </w:rPr>
        <w:t xml:space="preserve">prije svega </w:t>
      </w:r>
      <w:r>
        <w:rPr>
          <w:sz w:val="22"/>
          <w:szCs w:val="22"/>
          <w:lang w:val="pl-PL"/>
        </w:rPr>
        <w:t>čine i</w:t>
      </w:r>
      <w:r w:rsidR="00000308" w:rsidRPr="001D5C30">
        <w:rPr>
          <w:sz w:val="22"/>
          <w:szCs w:val="22"/>
          <w:lang w:val="pl-PL"/>
        </w:rPr>
        <w:t>splat</w:t>
      </w:r>
      <w:r>
        <w:rPr>
          <w:sz w:val="22"/>
          <w:szCs w:val="22"/>
          <w:lang w:val="pl-PL"/>
        </w:rPr>
        <w:t>e</w:t>
      </w:r>
      <w:r w:rsidR="00583281" w:rsidRPr="001D5C30">
        <w:rPr>
          <w:sz w:val="22"/>
          <w:szCs w:val="22"/>
          <w:lang w:val="pl-PL"/>
        </w:rPr>
        <w:t xml:space="preserve"> temeljem 22</w:t>
      </w:r>
      <w:r w:rsidR="00000308" w:rsidRPr="001D5C30">
        <w:rPr>
          <w:sz w:val="22"/>
          <w:szCs w:val="22"/>
          <w:lang w:val="pl-PL"/>
        </w:rPr>
        <w:t xml:space="preserve"> sudskih</w:t>
      </w:r>
      <w:r w:rsidR="00583281" w:rsidRPr="001D5C30">
        <w:rPr>
          <w:sz w:val="22"/>
          <w:szCs w:val="22"/>
          <w:lang w:val="pl-PL"/>
        </w:rPr>
        <w:t xml:space="preserve"> presud</w:t>
      </w:r>
      <w:r w:rsidR="00000308" w:rsidRPr="001D5C30">
        <w:rPr>
          <w:sz w:val="22"/>
          <w:szCs w:val="22"/>
          <w:lang w:val="pl-PL"/>
        </w:rPr>
        <w:t>a na ime</w:t>
      </w:r>
      <w:r w:rsidR="00583281" w:rsidRPr="001D5C30">
        <w:rPr>
          <w:sz w:val="22"/>
          <w:szCs w:val="22"/>
          <w:lang w:val="pl-PL"/>
        </w:rPr>
        <w:t xml:space="preserve"> 6% razlike plaće za razdoblje prosinac 2015. – siječanj 2017. godine</w:t>
      </w:r>
      <w:r w:rsidR="00000308" w:rsidRPr="001D5C30">
        <w:rPr>
          <w:sz w:val="22"/>
          <w:szCs w:val="22"/>
          <w:lang w:val="pl-PL"/>
        </w:rPr>
        <w:t xml:space="preserve">, </w:t>
      </w:r>
      <w:r w:rsidR="006527F2">
        <w:rPr>
          <w:sz w:val="22"/>
          <w:szCs w:val="22"/>
          <w:lang w:val="pl-PL"/>
        </w:rPr>
        <w:t xml:space="preserve">a u visini od 258.458 kuna. Ovaj sveobuhvatni angažman u izvještajnoj godini rezultirao je </w:t>
      </w:r>
      <w:r w:rsidR="00000308" w:rsidRPr="001D5C30">
        <w:rPr>
          <w:sz w:val="22"/>
          <w:szCs w:val="22"/>
          <w:lang w:val="pl-PL"/>
        </w:rPr>
        <w:t>ostvarenje</w:t>
      </w:r>
      <w:r w:rsidR="006527F2">
        <w:rPr>
          <w:sz w:val="22"/>
          <w:szCs w:val="22"/>
          <w:lang w:val="pl-PL"/>
        </w:rPr>
        <w:t>m</w:t>
      </w:r>
      <w:r w:rsidR="00000308" w:rsidRPr="001D5C30">
        <w:rPr>
          <w:sz w:val="22"/>
          <w:szCs w:val="22"/>
          <w:lang w:val="pl-PL"/>
        </w:rPr>
        <w:t xml:space="preserve"> porasta</w:t>
      </w:r>
      <w:r w:rsidR="00583281" w:rsidRPr="001D5C30">
        <w:rPr>
          <w:sz w:val="22"/>
          <w:szCs w:val="22"/>
          <w:lang w:val="pl-PL"/>
        </w:rPr>
        <w:t xml:space="preserve"> rashoda na podskupinama </w:t>
      </w:r>
      <w:r w:rsidR="00000308" w:rsidRPr="001D5C30">
        <w:rPr>
          <w:sz w:val="22"/>
          <w:szCs w:val="22"/>
          <w:lang w:val="pl-PL"/>
        </w:rPr>
        <w:t>311, 313, 329 i 343</w:t>
      </w:r>
      <w:r w:rsidR="006527F2">
        <w:rPr>
          <w:sz w:val="22"/>
          <w:szCs w:val="22"/>
          <w:lang w:val="pl-PL"/>
        </w:rPr>
        <w:t>, znatno</w:t>
      </w:r>
      <w:r w:rsidR="00D30BA6" w:rsidRPr="001D5C30">
        <w:rPr>
          <w:sz w:val="22"/>
          <w:szCs w:val="22"/>
          <w:lang w:val="pl-PL"/>
        </w:rPr>
        <w:t xml:space="preserve"> većima u odnosu na prethodnu/e godinu/e, pogotovo kada je riječ o podskupinama 329 i 343</w:t>
      </w:r>
      <w:r w:rsidR="006527F2">
        <w:rPr>
          <w:sz w:val="22"/>
          <w:szCs w:val="22"/>
          <w:lang w:val="pl-PL"/>
        </w:rPr>
        <w:t xml:space="preserve">, kao i prihoda za pokriće istih, a izvor čijeg financiranja je nadležno Ministarstvo znanosti i obrazovanja. </w:t>
      </w:r>
      <w:r w:rsidR="00583281" w:rsidRPr="001D5C30">
        <w:rPr>
          <w:sz w:val="22"/>
          <w:szCs w:val="22"/>
          <w:lang w:val="pl-PL"/>
        </w:rPr>
        <w:t xml:space="preserve">Prema </w:t>
      </w:r>
      <w:r w:rsidR="00D30BA6" w:rsidRPr="001D5C30">
        <w:rPr>
          <w:sz w:val="22"/>
          <w:szCs w:val="22"/>
          <w:lang w:val="pl-PL"/>
        </w:rPr>
        <w:t xml:space="preserve">trenutnom </w:t>
      </w:r>
      <w:r w:rsidR="00583281" w:rsidRPr="001D5C30">
        <w:rPr>
          <w:sz w:val="22"/>
          <w:szCs w:val="22"/>
          <w:lang w:val="pl-PL"/>
        </w:rPr>
        <w:t>saznanj</w:t>
      </w:r>
      <w:r w:rsidR="00D30BA6" w:rsidRPr="001D5C30">
        <w:rPr>
          <w:sz w:val="22"/>
          <w:szCs w:val="22"/>
          <w:lang w:val="pl-PL"/>
        </w:rPr>
        <w:t>u per 31.12.2022. još je jedan posutpak u tijeku</w:t>
      </w:r>
      <w:r w:rsidR="00583281" w:rsidRPr="001D5C30">
        <w:rPr>
          <w:sz w:val="22"/>
          <w:szCs w:val="22"/>
          <w:lang w:val="pl-PL"/>
        </w:rPr>
        <w:t xml:space="preserve">. Do </w:t>
      </w:r>
      <w:r w:rsidR="00D30BA6" w:rsidRPr="001D5C30">
        <w:rPr>
          <w:sz w:val="22"/>
          <w:szCs w:val="22"/>
          <w:lang w:val="pl-PL"/>
        </w:rPr>
        <w:t xml:space="preserve">trenutka njegovog </w:t>
      </w:r>
      <w:r w:rsidR="00583281" w:rsidRPr="001D5C30">
        <w:rPr>
          <w:sz w:val="22"/>
          <w:szCs w:val="22"/>
          <w:lang w:val="pl-PL"/>
        </w:rPr>
        <w:t>okončanja</w:t>
      </w:r>
      <w:r w:rsidR="00D30BA6" w:rsidRPr="001D5C30">
        <w:rPr>
          <w:sz w:val="22"/>
          <w:szCs w:val="22"/>
          <w:lang w:val="pl-PL"/>
        </w:rPr>
        <w:t xml:space="preserve"> isti se vodi</w:t>
      </w:r>
      <w:r w:rsidR="00583281" w:rsidRPr="001D5C30">
        <w:rPr>
          <w:sz w:val="22"/>
          <w:szCs w:val="22"/>
          <w:lang w:val="pl-PL"/>
        </w:rPr>
        <w:t xml:space="preserve"> u</w:t>
      </w:r>
      <w:r w:rsidR="00D30BA6" w:rsidRPr="001D5C30">
        <w:rPr>
          <w:sz w:val="22"/>
          <w:szCs w:val="22"/>
          <w:lang w:val="pl-PL"/>
        </w:rPr>
        <w:t xml:space="preserve"> vanbilančnoj evidenciji, per 31.12</w:t>
      </w:r>
      <w:r w:rsidR="00583281" w:rsidRPr="001D5C30">
        <w:rPr>
          <w:sz w:val="22"/>
          <w:szCs w:val="22"/>
          <w:lang w:val="pl-PL"/>
        </w:rPr>
        <w:t xml:space="preserve">.2022. u vrijednosti od </w:t>
      </w:r>
      <w:r w:rsidR="00D30BA6" w:rsidRPr="001D5C30">
        <w:rPr>
          <w:sz w:val="22"/>
          <w:szCs w:val="22"/>
          <w:lang w:val="pl-PL"/>
        </w:rPr>
        <w:t>7.733</w:t>
      </w:r>
      <w:r w:rsidR="00F067E6">
        <w:rPr>
          <w:sz w:val="22"/>
          <w:szCs w:val="22"/>
          <w:lang w:val="pl-PL"/>
        </w:rPr>
        <w:t xml:space="preserve"> kn, na računima 9915/9965 (</w:t>
      </w:r>
      <w:r w:rsidR="00DA16AD">
        <w:rPr>
          <w:sz w:val="22"/>
          <w:szCs w:val="22"/>
          <w:lang w:val="pl-PL"/>
        </w:rPr>
        <w:t>veza</w:t>
      </w:r>
      <w:r w:rsidR="00F067E6">
        <w:rPr>
          <w:sz w:val="22"/>
          <w:szCs w:val="22"/>
          <w:lang w:val="pl-PL"/>
        </w:rPr>
        <w:t xml:space="preserve"> Bilanca</w:t>
      </w:r>
      <w:r w:rsidR="00DA16AD">
        <w:rPr>
          <w:sz w:val="22"/>
          <w:szCs w:val="22"/>
          <w:lang w:val="pl-PL"/>
        </w:rPr>
        <w:t xml:space="preserve"> 991, 996</w:t>
      </w:r>
      <w:r w:rsidR="00F067E6">
        <w:rPr>
          <w:sz w:val="22"/>
          <w:szCs w:val="22"/>
          <w:lang w:val="pl-PL"/>
        </w:rPr>
        <w:t>).</w:t>
      </w:r>
    </w:p>
    <w:p w:rsidR="001D5C30" w:rsidRPr="001D5C30" w:rsidRDefault="001D5C30" w:rsidP="00AD7EFF">
      <w:pPr>
        <w:ind w:firstLine="720"/>
        <w:jc w:val="both"/>
        <w:rPr>
          <w:sz w:val="22"/>
          <w:szCs w:val="22"/>
          <w:lang w:val="pl-PL"/>
        </w:rPr>
      </w:pPr>
      <w:r w:rsidRPr="001D5C30">
        <w:rPr>
          <w:sz w:val="22"/>
          <w:szCs w:val="22"/>
          <w:lang w:val="pl-PL"/>
        </w:rPr>
        <w:t>Nadalje, razliku u poslovanju čini iz 2021. godine preneseni prihod od prodaje naknadn</w:t>
      </w:r>
      <w:r>
        <w:rPr>
          <w:sz w:val="22"/>
          <w:szCs w:val="22"/>
          <w:lang w:val="pl-PL"/>
        </w:rPr>
        <w:t>o pronađenog zemljišta koji je u vrijednosti od 964.920 kuna utrošen za</w:t>
      </w:r>
      <w:r w:rsidRPr="001D5C30">
        <w:rPr>
          <w:sz w:val="22"/>
          <w:szCs w:val="22"/>
          <w:lang w:val="pl-PL"/>
        </w:rPr>
        <w:t xml:space="preserve"> radova na ime održavanja školske zgrade (fasada, epoksipremaz za stepenice</w:t>
      </w:r>
      <w:r>
        <w:rPr>
          <w:sz w:val="22"/>
          <w:szCs w:val="22"/>
          <w:lang w:val="pl-PL"/>
        </w:rPr>
        <w:t>) - veza 3232 i 92211.</w:t>
      </w:r>
    </w:p>
    <w:p w:rsidR="00AD7EFF" w:rsidRDefault="00AD7EFF" w:rsidP="00AD7EFF">
      <w:pPr>
        <w:ind w:firstLine="720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lastRenderedPageBreak/>
        <w:t xml:space="preserve">K tome, </w:t>
      </w:r>
      <w:r w:rsidRPr="00AD7EFF">
        <w:rPr>
          <w:sz w:val="22"/>
          <w:szCs w:val="22"/>
          <w:lang w:val="pl-PL"/>
        </w:rPr>
        <w:t>zbog velikog porasta cijena energenata</w:t>
      </w:r>
      <w:r>
        <w:rPr>
          <w:sz w:val="22"/>
          <w:szCs w:val="22"/>
          <w:lang w:val="pl-PL"/>
        </w:rPr>
        <w:t xml:space="preserve"> (3223)</w:t>
      </w:r>
      <w:r w:rsidRPr="00AD7EFF">
        <w:rPr>
          <w:sz w:val="22"/>
          <w:szCs w:val="22"/>
          <w:lang w:val="pl-PL"/>
        </w:rPr>
        <w:t xml:space="preserve">, </w:t>
      </w:r>
      <w:r>
        <w:rPr>
          <w:sz w:val="22"/>
          <w:szCs w:val="22"/>
          <w:lang w:val="pl-PL"/>
        </w:rPr>
        <w:t>javnog prijevoza (3212)</w:t>
      </w:r>
      <w:r w:rsidRPr="00AD7EFF">
        <w:rPr>
          <w:sz w:val="22"/>
          <w:szCs w:val="22"/>
          <w:lang w:val="pl-PL"/>
        </w:rPr>
        <w:t>, kao i svih ostalih vrsta rashoda</w:t>
      </w:r>
      <w:r>
        <w:rPr>
          <w:sz w:val="22"/>
          <w:szCs w:val="22"/>
          <w:lang w:val="pl-PL"/>
        </w:rPr>
        <w:t>, tijekom godine je postalo upitno hoće li opseg sredstava decentralizacije biti dostatan za nesmetano f</w:t>
      </w:r>
      <w:r w:rsidR="00DA16AD">
        <w:rPr>
          <w:sz w:val="22"/>
          <w:szCs w:val="22"/>
          <w:lang w:val="pl-PL"/>
        </w:rPr>
        <w:t>inanciranje poslovanja</w:t>
      </w:r>
      <w:r>
        <w:rPr>
          <w:sz w:val="22"/>
          <w:szCs w:val="22"/>
          <w:lang w:val="pl-PL"/>
        </w:rPr>
        <w:t xml:space="preserve">. </w:t>
      </w:r>
      <w:r w:rsidRPr="00AD7EFF">
        <w:rPr>
          <w:sz w:val="22"/>
          <w:szCs w:val="22"/>
          <w:lang w:val="pl-PL"/>
        </w:rPr>
        <w:t xml:space="preserve">To je bio razlog da je </w:t>
      </w:r>
      <w:r w:rsidR="00DA16AD">
        <w:rPr>
          <w:sz w:val="22"/>
          <w:szCs w:val="22"/>
          <w:lang w:val="pl-PL"/>
        </w:rPr>
        <w:t>krajem</w:t>
      </w:r>
      <w:r>
        <w:rPr>
          <w:sz w:val="22"/>
          <w:szCs w:val="22"/>
          <w:lang w:val="pl-PL"/>
        </w:rPr>
        <w:t xml:space="preserve"> </w:t>
      </w:r>
      <w:r w:rsidRPr="00AD7EFF">
        <w:rPr>
          <w:sz w:val="22"/>
          <w:szCs w:val="22"/>
          <w:lang w:val="pl-PL"/>
        </w:rPr>
        <w:t xml:space="preserve">godine osnivač Školi osigurao dodatna sredstva u visini od 42.000 kuna, a za pokriće nastale sitaucije. Također, u drugoj polovici godine osnivač je donio odluku da će financirati projekt Škola i zajednica </w:t>
      </w:r>
      <w:r w:rsidR="00BD021E">
        <w:rPr>
          <w:sz w:val="22"/>
          <w:szCs w:val="22"/>
          <w:lang w:val="pl-PL"/>
        </w:rPr>
        <w:t>(4.590</w:t>
      </w:r>
      <w:r w:rsidRPr="00AD7EFF">
        <w:rPr>
          <w:sz w:val="22"/>
          <w:szCs w:val="22"/>
          <w:lang w:val="pl-PL"/>
        </w:rPr>
        <w:t>). Pred</w:t>
      </w:r>
      <w:r w:rsidR="00BD021E">
        <w:rPr>
          <w:sz w:val="22"/>
          <w:szCs w:val="22"/>
          <w:lang w:val="pl-PL"/>
        </w:rPr>
        <w:t>metni događaji</w:t>
      </w:r>
      <w:r w:rsidRPr="00AD7EFF">
        <w:rPr>
          <w:sz w:val="22"/>
          <w:szCs w:val="22"/>
          <w:lang w:val="pl-PL"/>
        </w:rPr>
        <w:t xml:space="preserve"> utjecali su, dakle, </w:t>
      </w:r>
      <w:r w:rsidR="00BD021E">
        <w:rPr>
          <w:sz w:val="22"/>
          <w:szCs w:val="22"/>
          <w:lang w:val="pl-PL"/>
        </w:rPr>
        <w:t xml:space="preserve">da su prihodi (671) izvještajne u odnosu na prethodnu godinu ostvareni </w:t>
      </w:r>
      <w:r w:rsidRPr="00AD7EFF">
        <w:rPr>
          <w:sz w:val="22"/>
          <w:szCs w:val="22"/>
          <w:lang w:val="pl-PL"/>
        </w:rPr>
        <w:t>veći od uobičajenoga te da su zabilježeni i veći rashodi, i to na 321, 322 i 323. Pored dodatno osiguranih sredstava i sredstava za projekt ŠIZ</w:t>
      </w:r>
      <w:r w:rsidR="00BD021E">
        <w:rPr>
          <w:sz w:val="22"/>
          <w:szCs w:val="22"/>
          <w:lang w:val="pl-PL"/>
        </w:rPr>
        <w:t xml:space="preserve">, </w:t>
      </w:r>
      <w:r w:rsidRPr="00AD7EFF">
        <w:rPr>
          <w:sz w:val="22"/>
          <w:szCs w:val="22"/>
          <w:lang w:val="pl-PL"/>
        </w:rPr>
        <w:t>od nadležnog proračuna</w:t>
      </w:r>
      <w:r w:rsidR="00BD021E">
        <w:rPr>
          <w:sz w:val="22"/>
          <w:szCs w:val="22"/>
          <w:lang w:val="pl-PL"/>
        </w:rPr>
        <w:t xml:space="preserve"> je </w:t>
      </w:r>
      <w:r w:rsidRPr="00AD7EFF">
        <w:rPr>
          <w:sz w:val="22"/>
          <w:szCs w:val="22"/>
          <w:lang w:val="pl-PL"/>
        </w:rPr>
        <w:t>poslovanje Škole financiran</w:t>
      </w:r>
      <w:r w:rsidR="00BD021E">
        <w:rPr>
          <w:sz w:val="22"/>
          <w:szCs w:val="22"/>
          <w:lang w:val="pl-PL"/>
        </w:rPr>
        <w:t>o</w:t>
      </w:r>
      <w:r w:rsidRPr="00AD7EFF">
        <w:rPr>
          <w:sz w:val="22"/>
          <w:szCs w:val="22"/>
          <w:lang w:val="pl-PL"/>
        </w:rPr>
        <w:t xml:space="preserve"> iz sredstava decentralizacije, a za redovne rashode poslovanja (531.045</w:t>
      </w:r>
      <w:r w:rsidR="00BD021E">
        <w:rPr>
          <w:sz w:val="22"/>
          <w:szCs w:val="22"/>
          <w:lang w:val="pl-PL"/>
        </w:rPr>
        <w:t xml:space="preserve">) te je financirano </w:t>
      </w:r>
      <w:r w:rsidRPr="00AD7EFF">
        <w:rPr>
          <w:sz w:val="22"/>
          <w:szCs w:val="22"/>
          <w:lang w:val="pl-PL"/>
        </w:rPr>
        <w:t>provođenje projekata unutar programa iznad standarda - Školski kurikulum, Higijena i zdravlje</w:t>
      </w:r>
      <w:r w:rsidR="00BD021E">
        <w:rPr>
          <w:sz w:val="22"/>
          <w:szCs w:val="22"/>
          <w:lang w:val="pl-PL"/>
        </w:rPr>
        <w:t xml:space="preserve">, </w:t>
      </w:r>
      <w:r w:rsidRPr="00AD7EFF">
        <w:rPr>
          <w:sz w:val="22"/>
          <w:szCs w:val="22"/>
          <w:lang w:val="pl-PL"/>
        </w:rPr>
        <w:t xml:space="preserve">Pomoćnik u nastavi (30.200). </w:t>
      </w:r>
    </w:p>
    <w:p w:rsidR="00BD021E" w:rsidRDefault="009D5D9C" w:rsidP="009D5D9C">
      <w:pPr>
        <w:ind w:firstLine="720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T</w:t>
      </w:r>
      <w:r w:rsidR="00BD021E">
        <w:rPr>
          <w:sz w:val="22"/>
          <w:szCs w:val="22"/>
          <w:lang w:val="pl-PL"/>
        </w:rPr>
        <w:t xml:space="preserve">emeljem Odluke Školskog odbora o raspodjeli rezultata (prenesenih sredstava) iz 2021. </w:t>
      </w:r>
      <w:r>
        <w:rPr>
          <w:sz w:val="22"/>
          <w:szCs w:val="22"/>
          <w:lang w:val="pl-PL"/>
        </w:rPr>
        <w:t>g</w:t>
      </w:r>
      <w:r w:rsidR="00BD021E">
        <w:rPr>
          <w:sz w:val="22"/>
          <w:szCs w:val="22"/>
          <w:lang w:val="pl-PL"/>
        </w:rPr>
        <w:t>odine</w:t>
      </w:r>
      <w:r>
        <w:rPr>
          <w:sz w:val="22"/>
          <w:szCs w:val="22"/>
          <w:lang w:val="pl-PL"/>
        </w:rPr>
        <w:t xml:space="preserve"> (donesene u siječnju 2021.)</w:t>
      </w:r>
      <w:r w:rsidR="00BD021E">
        <w:rPr>
          <w:sz w:val="22"/>
          <w:szCs w:val="22"/>
          <w:lang w:val="pl-PL"/>
        </w:rPr>
        <w:t xml:space="preserve"> provedeno je knjiženje na skupini 922, kojim se dio prenesenog viška prihoda poslovanja preusmjerio na financiranje nefinancijske imovine u vrijednosti od 2.800 kuna</w:t>
      </w:r>
      <w:r>
        <w:rPr>
          <w:sz w:val="22"/>
          <w:szCs w:val="22"/>
          <w:lang w:val="pl-PL"/>
        </w:rPr>
        <w:t xml:space="preserve"> (za nabavku stolica uz katedre), a prihod ostvaren od prodaje naknadno pronađene imovine </w:t>
      </w:r>
      <w:r w:rsidR="00CE7606">
        <w:rPr>
          <w:sz w:val="22"/>
          <w:szCs w:val="22"/>
          <w:lang w:val="pl-PL"/>
        </w:rPr>
        <w:t xml:space="preserve">(971.910) u cijelosti </w:t>
      </w:r>
      <w:r>
        <w:rPr>
          <w:sz w:val="22"/>
          <w:szCs w:val="22"/>
          <w:lang w:val="pl-PL"/>
        </w:rPr>
        <w:t>za financiranje rashoda za usluge održavanja (uređenje fasade, stepeništa)</w:t>
      </w:r>
      <w:r w:rsidR="00BD021E">
        <w:rPr>
          <w:sz w:val="22"/>
          <w:szCs w:val="22"/>
          <w:lang w:val="pl-PL"/>
        </w:rPr>
        <w:t xml:space="preserve">. </w:t>
      </w:r>
    </w:p>
    <w:p w:rsidR="00BD021E" w:rsidRDefault="009D5D9C" w:rsidP="00BD021E">
      <w:pPr>
        <w:ind w:firstLine="720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 xml:space="preserve">U srpnju je Školski odbor donio </w:t>
      </w:r>
      <w:r w:rsidR="00BD021E">
        <w:rPr>
          <w:sz w:val="22"/>
          <w:szCs w:val="22"/>
          <w:lang w:val="pl-PL"/>
        </w:rPr>
        <w:t>O</w:t>
      </w:r>
      <w:r>
        <w:rPr>
          <w:sz w:val="22"/>
          <w:szCs w:val="22"/>
          <w:lang w:val="pl-PL"/>
        </w:rPr>
        <w:t>dluku</w:t>
      </w:r>
      <w:r w:rsidR="00BD021E">
        <w:rPr>
          <w:sz w:val="22"/>
          <w:szCs w:val="22"/>
          <w:lang w:val="pl-PL"/>
        </w:rPr>
        <w:t xml:space="preserve"> o preraspodjeli rezultata iz 2021. godine, na način da se dio prihoda ostvarenog prodajom zemljiša u 2021., a u</w:t>
      </w:r>
      <w:r w:rsidR="00CE7606">
        <w:rPr>
          <w:sz w:val="22"/>
          <w:szCs w:val="22"/>
          <w:lang w:val="pl-PL"/>
        </w:rPr>
        <w:t xml:space="preserve"> visini od 6.990 kuna, preraspodjeli</w:t>
      </w:r>
      <w:r w:rsidR="00BD021E">
        <w:rPr>
          <w:sz w:val="22"/>
          <w:szCs w:val="22"/>
          <w:lang w:val="pl-PL"/>
        </w:rPr>
        <w:t xml:space="preserve"> za</w:t>
      </w:r>
      <w:r w:rsidR="00CE7606">
        <w:rPr>
          <w:sz w:val="22"/>
          <w:szCs w:val="22"/>
          <w:lang w:val="pl-PL"/>
        </w:rPr>
        <w:t xml:space="preserve"> financiranje nabavke</w:t>
      </w:r>
      <w:r w:rsidR="00BD021E">
        <w:rPr>
          <w:sz w:val="22"/>
          <w:szCs w:val="22"/>
          <w:lang w:val="pl-PL"/>
        </w:rPr>
        <w:t xml:space="preserve"> jednog glavopera</w:t>
      </w:r>
      <w:r>
        <w:rPr>
          <w:sz w:val="22"/>
          <w:szCs w:val="22"/>
          <w:lang w:val="pl-PL"/>
        </w:rPr>
        <w:t xml:space="preserve"> </w:t>
      </w:r>
      <w:r w:rsidR="00BD021E">
        <w:rPr>
          <w:sz w:val="22"/>
          <w:szCs w:val="22"/>
          <w:lang w:val="pl-PL"/>
        </w:rPr>
        <w:t>za praktikum frizera</w:t>
      </w:r>
      <w:r>
        <w:rPr>
          <w:sz w:val="22"/>
          <w:szCs w:val="22"/>
          <w:lang w:val="pl-PL"/>
        </w:rPr>
        <w:t xml:space="preserve"> </w:t>
      </w:r>
      <w:r w:rsidR="00CE7606">
        <w:rPr>
          <w:sz w:val="22"/>
          <w:szCs w:val="22"/>
          <w:lang w:val="pl-PL"/>
        </w:rPr>
        <w:t xml:space="preserve">(pored dva glavopera koja je financirao osnivač) </w:t>
      </w:r>
      <w:r>
        <w:rPr>
          <w:sz w:val="22"/>
          <w:szCs w:val="22"/>
          <w:lang w:val="pl-PL"/>
        </w:rPr>
        <w:t>te je p</w:t>
      </w:r>
      <w:r w:rsidR="00CE7606">
        <w:rPr>
          <w:sz w:val="22"/>
          <w:szCs w:val="22"/>
          <w:lang w:val="pl-PL"/>
        </w:rPr>
        <w:t>rovedeno potrebno knjiženje</w:t>
      </w:r>
      <w:r w:rsidR="00BD021E">
        <w:rPr>
          <w:sz w:val="22"/>
          <w:szCs w:val="22"/>
          <w:lang w:val="pl-PL"/>
        </w:rPr>
        <w:t xml:space="preserve"> </w:t>
      </w:r>
      <w:r>
        <w:rPr>
          <w:sz w:val="22"/>
          <w:szCs w:val="22"/>
          <w:lang w:val="pl-PL"/>
        </w:rPr>
        <w:t>(92212)</w:t>
      </w:r>
      <w:r w:rsidR="00CE7606">
        <w:rPr>
          <w:sz w:val="22"/>
          <w:szCs w:val="22"/>
          <w:lang w:val="pl-PL"/>
        </w:rPr>
        <w:t>.</w:t>
      </w:r>
    </w:p>
    <w:p w:rsidR="00CE7606" w:rsidRDefault="00BD021E" w:rsidP="00BD021E">
      <w:pPr>
        <w:ind w:firstLine="720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 xml:space="preserve">Odlukom PGŽ o financiranju opreme u 2022. godini osigurana su sredstva za nabavku opreme u vrijednosti od 15.799 kuna (2 glavopera, stolica i polica za praktikum frizera). </w:t>
      </w:r>
    </w:p>
    <w:p w:rsidR="00BD021E" w:rsidRDefault="00CE7606" w:rsidP="00BD021E">
      <w:pPr>
        <w:ind w:firstLine="720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Također, k</w:t>
      </w:r>
      <w:r w:rsidR="00BD021E">
        <w:rPr>
          <w:sz w:val="22"/>
          <w:szCs w:val="22"/>
          <w:lang w:val="pl-PL"/>
        </w:rPr>
        <w:t>rajem godine doznačena su od strane MZO sredstava za nabavku lektira za školsku knjižnicu u visini od 4</w:t>
      </w:r>
      <w:r w:rsidR="009D5D9C">
        <w:rPr>
          <w:sz w:val="22"/>
          <w:szCs w:val="22"/>
          <w:lang w:val="pl-PL"/>
        </w:rPr>
        <w:t>.000 kuna, za razliku od prethodne godine kada su doznačena i sredstva za nabavku besplatnih udžbenika za dvije učenice (veza 636 i 424).</w:t>
      </w:r>
    </w:p>
    <w:p w:rsidR="00CE7606" w:rsidRDefault="00CE7606" w:rsidP="00BD021E">
      <w:pPr>
        <w:ind w:firstLine="720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Nabavka predmetne nefinancijske imovine provedena je od strane Škole.</w:t>
      </w:r>
    </w:p>
    <w:p w:rsidR="00BD021E" w:rsidRPr="00AD7EFF" w:rsidRDefault="00BD021E" w:rsidP="00AD7EFF">
      <w:pPr>
        <w:ind w:firstLine="720"/>
        <w:jc w:val="both"/>
        <w:rPr>
          <w:sz w:val="22"/>
          <w:szCs w:val="22"/>
          <w:lang w:val="pl-PL"/>
        </w:rPr>
      </w:pPr>
    </w:p>
    <w:p w:rsidR="00BD021E" w:rsidRPr="001D5C30" w:rsidRDefault="00DE3344" w:rsidP="00DE3344">
      <w:pPr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Nadalje:</w:t>
      </w:r>
    </w:p>
    <w:p w:rsidR="00520C11" w:rsidRDefault="00520C11" w:rsidP="0008080D">
      <w:pPr>
        <w:pStyle w:val="Odlomakpopisa"/>
        <w:numPr>
          <w:ilvl w:val="0"/>
          <w:numId w:val="12"/>
        </w:numPr>
        <w:jc w:val="both"/>
        <w:rPr>
          <w:sz w:val="22"/>
          <w:szCs w:val="22"/>
          <w:lang w:val="pl-PL"/>
        </w:rPr>
      </w:pPr>
      <w:r w:rsidRPr="0008080D">
        <w:rPr>
          <w:sz w:val="22"/>
          <w:szCs w:val="22"/>
          <w:lang w:val="pl-PL"/>
        </w:rPr>
        <w:t>Grad Opatija – u 2021. godini</w:t>
      </w:r>
      <w:r w:rsidR="00583281">
        <w:rPr>
          <w:sz w:val="22"/>
          <w:szCs w:val="22"/>
          <w:lang w:val="pl-PL"/>
        </w:rPr>
        <w:t xml:space="preserve"> zbog covid-situacije tek je u manjem dijelu realiziran</w:t>
      </w:r>
      <w:r w:rsidR="003D142B">
        <w:rPr>
          <w:sz w:val="22"/>
          <w:szCs w:val="22"/>
          <w:lang w:val="pl-PL"/>
        </w:rPr>
        <w:t xml:space="preserve"> projekt</w:t>
      </w:r>
      <w:r w:rsidRPr="0008080D">
        <w:rPr>
          <w:sz w:val="22"/>
          <w:szCs w:val="22"/>
          <w:lang w:val="pl-PL"/>
        </w:rPr>
        <w:t xml:space="preserve"> Ljubitelji kulturne i prirod</w:t>
      </w:r>
      <w:r w:rsidR="008C3A8C">
        <w:rPr>
          <w:sz w:val="22"/>
          <w:szCs w:val="22"/>
          <w:lang w:val="pl-PL"/>
        </w:rPr>
        <w:t xml:space="preserve">ne baštine, kojega Grad </w:t>
      </w:r>
      <w:r w:rsidRPr="0008080D">
        <w:rPr>
          <w:sz w:val="22"/>
          <w:szCs w:val="22"/>
          <w:lang w:val="pl-PL"/>
        </w:rPr>
        <w:t xml:space="preserve">svake godine financira. U 2022. </w:t>
      </w:r>
      <w:r w:rsidR="009B6E67" w:rsidRPr="0008080D">
        <w:rPr>
          <w:sz w:val="22"/>
          <w:szCs w:val="22"/>
          <w:lang w:val="pl-PL"/>
        </w:rPr>
        <w:t>g</w:t>
      </w:r>
      <w:r w:rsidRPr="0008080D">
        <w:rPr>
          <w:sz w:val="22"/>
          <w:szCs w:val="22"/>
          <w:lang w:val="pl-PL"/>
        </w:rPr>
        <w:t>odini došlo je do realizacije istog, što se odrazilo na prihodovnu</w:t>
      </w:r>
      <w:r w:rsidR="008C3A8C">
        <w:rPr>
          <w:sz w:val="22"/>
          <w:szCs w:val="22"/>
          <w:lang w:val="pl-PL"/>
        </w:rPr>
        <w:t xml:space="preserve"> (6361</w:t>
      </w:r>
      <w:r w:rsidR="00DB1B61">
        <w:rPr>
          <w:sz w:val="22"/>
          <w:szCs w:val="22"/>
          <w:lang w:val="pl-PL"/>
        </w:rPr>
        <w:t>)</w:t>
      </w:r>
      <w:r w:rsidRPr="0008080D">
        <w:rPr>
          <w:sz w:val="22"/>
          <w:szCs w:val="22"/>
          <w:lang w:val="pl-PL"/>
        </w:rPr>
        <w:t xml:space="preserve"> i rashodovnu stranu </w:t>
      </w:r>
      <w:r w:rsidR="00EE15AB">
        <w:rPr>
          <w:sz w:val="22"/>
          <w:szCs w:val="22"/>
          <w:lang w:val="pl-PL"/>
        </w:rPr>
        <w:t xml:space="preserve">(321, 323, 329) </w:t>
      </w:r>
      <w:r w:rsidR="003D142B">
        <w:rPr>
          <w:sz w:val="22"/>
          <w:szCs w:val="22"/>
          <w:lang w:val="pl-PL"/>
        </w:rPr>
        <w:t>u izvještajnom razdoblju, ukupne vrijednosti 15.770 kn</w:t>
      </w:r>
      <w:r w:rsidRPr="0008080D">
        <w:rPr>
          <w:sz w:val="22"/>
          <w:szCs w:val="22"/>
          <w:lang w:val="pl-PL"/>
        </w:rPr>
        <w:t>;</w:t>
      </w:r>
    </w:p>
    <w:p w:rsidR="00DB1B61" w:rsidRDefault="00DE3344" w:rsidP="00DB1B61">
      <w:pPr>
        <w:pStyle w:val="Odlomakpopisa"/>
        <w:numPr>
          <w:ilvl w:val="0"/>
          <w:numId w:val="12"/>
        </w:numPr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Odjeljak 6526 čine prihodi od učenika na ime sufinanciranja rashoda za vježbe u smjeru kozmetčar i</w:t>
      </w:r>
      <w:r w:rsidR="00DB1B61">
        <w:rPr>
          <w:sz w:val="22"/>
          <w:szCs w:val="22"/>
          <w:lang w:val="pl-PL"/>
        </w:rPr>
        <w:t>, za razliku od prethodne</w:t>
      </w:r>
      <w:r w:rsidR="008C3A8C">
        <w:rPr>
          <w:sz w:val="22"/>
          <w:szCs w:val="22"/>
          <w:lang w:val="pl-PL"/>
        </w:rPr>
        <w:t xml:space="preserve"> godine</w:t>
      </w:r>
      <w:r>
        <w:rPr>
          <w:sz w:val="22"/>
          <w:szCs w:val="22"/>
          <w:lang w:val="pl-PL"/>
        </w:rPr>
        <w:t>, a zbog pandemijske situacije</w:t>
      </w:r>
      <w:r w:rsidR="00DB1B61">
        <w:rPr>
          <w:sz w:val="22"/>
          <w:szCs w:val="22"/>
          <w:lang w:val="pl-PL"/>
        </w:rPr>
        <w:t>, realizrani su jednodnevni izleti za realizaciju kojih su učenici sufinancirali</w:t>
      </w:r>
      <w:r w:rsidR="008F32BF">
        <w:rPr>
          <w:sz w:val="22"/>
          <w:szCs w:val="22"/>
          <w:lang w:val="pl-PL"/>
        </w:rPr>
        <w:t xml:space="preserve"> uslugu</w:t>
      </w:r>
      <w:r w:rsidR="00DB1B61">
        <w:rPr>
          <w:sz w:val="22"/>
          <w:szCs w:val="22"/>
          <w:lang w:val="pl-PL"/>
        </w:rPr>
        <w:t xml:space="preserve"> prijevoza te matralno putovanje za koje je putnička agencija financirala dnevnice nastavnika u pratnji</w:t>
      </w:r>
      <w:r w:rsidR="008C3A8C">
        <w:rPr>
          <w:sz w:val="22"/>
          <w:szCs w:val="22"/>
          <w:lang w:val="pl-PL"/>
        </w:rPr>
        <w:t>, što se odrazilo na vrijedn</w:t>
      </w:r>
      <w:r w:rsidR="008F32BF">
        <w:rPr>
          <w:sz w:val="22"/>
          <w:szCs w:val="22"/>
          <w:lang w:val="pl-PL"/>
        </w:rPr>
        <w:t>osti na podskupinama</w:t>
      </w:r>
      <w:r w:rsidR="00DB1B61">
        <w:rPr>
          <w:sz w:val="22"/>
          <w:szCs w:val="22"/>
          <w:lang w:val="pl-PL"/>
        </w:rPr>
        <w:t xml:space="preserve"> (652, 321, 323)</w:t>
      </w:r>
      <w:r w:rsidR="00DF01DD">
        <w:rPr>
          <w:sz w:val="22"/>
          <w:szCs w:val="22"/>
          <w:lang w:val="pl-PL"/>
        </w:rPr>
        <w:t>;</w:t>
      </w:r>
    </w:p>
    <w:p w:rsidR="00451618" w:rsidRPr="0008080D" w:rsidRDefault="00451618" w:rsidP="00451618">
      <w:pPr>
        <w:pStyle w:val="Odlomakpopisa"/>
        <w:numPr>
          <w:ilvl w:val="0"/>
          <w:numId w:val="12"/>
        </w:numPr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V</w:t>
      </w:r>
      <w:r w:rsidRPr="0008080D">
        <w:rPr>
          <w:sz w:val="22"/>
          <w:szCs w:val="22"/>
          <w:lang w:val="pl-PL"/>
        </w:rPr>
        <w:t>lastiti prihodi – realizacija prihoda od najma prostora, pa tako i planiranje rashoda iz predmetnih prihoda, odvija se sukladno pojavnosti potrebe za najmom prostora od strane treće osobe</w:t>
      </w:r>
      <w:r>
        <w:rPr>
          <w:sz w:val="22"/>
          <w:szCs w:val="22"/>
          <w:lang w:val="pl-PL"/>
        </w:rPr>
        <w:t>. U 2022. godini praktikum frizera iznajmljen je jednom, za razliku od tri ostvarena davanja u najam godinu dana ranije (661)</w:t>
      </w:r>
      <w:r w:rsidR="008D7BB4">
        <w:rPr>
          <w:sz w:val="22"/>
          <w:szCs w:val="22"/>
          <w:lang w:val="pl-PL"/>
        </w:rPr>
        <w:t xml:space="preserve">. </w:t>
      </w:r>
      <w:r>
        <w:rPr>
          <w:sz w:val="22"/>
          <w:szCs w:val="22"/>
          <w:lang w:val="pl-PL"/>
        </w:rPr>
        <w:t xml:space="preserve">Sredstva su utrošena za nabavku sitnog inventara za </w:t>
      </w:r>
      <w:r w:rsidR="008D7BB4">
        <w:rPr>
          <w:sz w:val="22"/>
          <w:szCs w:val="22"/>
          <w:lang w:val="pl-PL"/>
        </w:rPr>
        <w:t>praktikum kozmetičara</w:t>
      </w:r>
      <w:r>
        <w:rPr>
          <w:sz w:val="22"/>
          <w:szCs w:val="22"/>
          <w:lang w:val="pl-PL"/>
        </w:rPr>
        <w:t xml:space="preserve"> (3225);</w:t>
      </w:r>
    </w:p>
    <w:p w:rsidR="00451618" w:rsidRPr="00451618" w:rsidRDefault="00451618" w:rsidP="00451618">
      <w:pPr>
        <w:pStyle w:val="Odlomakpopisa"/>
        <w:numPr>
          <w:ilvl w:val="0"/>
          <w:numId w:val="12"/>
        </w:numPr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D</w:t>
      </w:r>
      <w:r w:rsidRPr="0008080D">
        <w:rPr>
          <w:sz w:val="22"/>
          <w:szCs w:val="22"/>
          <w:lang w:val="pl-PL"/>
        </w:rPr>
        <w:t>onacije – odnose se na povremene tekuće donacije (materijala</w:t>
      </w:r>
      <w:r>
        <w:rPr>
          <w:sz w:val="22"/>
          <w:szCs w:val="22"/>
          <w:lang w:val="pl-PL"/>
        </w:rPr>
        <w:t xml:space="preserve">, </w:t>
      </w:r>
      <w:r w:rsidRPr="0008080D">
        <w:rPr>
          <w:sz w:val="22"/>
          <w:szCs w:val="22"/>
          <w:lang w:val="pl-PL"/>
        </w:rPr>
        <w:t xml:space="preserve"> sitnog inventara za vježbe učenika) od strane fizičkih i/ili pravnih osoba</w:t>
      </w:r>
      <w:r>
        <w:rPr>
          <w:sz w:val="22"/>
          <w:szCs w:val="22"/>
          <w:lang w:val="pl-PL"/>
        </w:rPr>
        <w:t>. U 2022. godini ostvarena je donacija materijala za vježbe kozmetičara od Afrodita Commerc  (663, 322)</w:t>
      </w:r>
      <w:r w:rsidRPr="0008080D">
        <w:rPr>
          <w:sz w:val="22"/>
          <w:szCs w:val="22"/>
          <w:lang w:val="pl-PL"/>
        </w:rPr>
        <w:t>;</w:t>
      </w:r>
    </w:p>
    <w:p w:rsidR="003A3538" w:rsidRDefault="003A3538" w:rsidP="00DB1B61">
      <w:pPr>
        <w:pStyle w:val="Odlomakpopisa"/>
        <w:numPr>
          <w:ilvl w:val="0"/>
          <w:numId w:val="12"/>
        </w:numPr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Ostale rashode za zaposlene (3121 -</w:t>
      </w:r>
      <w:r w:rsidR="008D7BB4">
        <w:rPr>
          <w:sz w:val="22"/>
          <w:szCs w:val="22"/>
          <w:lang w:val="pl-PL"/>
        </w:rPr>
        <w:t xml:space="preserve"> </w:t>
      </w:r>
      <w:r>
        <w:rPr>
          <w:sz w:val="22"/>
          <w:szCs w:val="22"/>
          <w:lang w:val="pl-PL"/>
        </w:rPr>
        <w:t>MZO, državna riznica) čini 10.640 kn za jubilarne nagrade, 4.939 kuna za nagradu za dežurstvo na probnoj maturi, 6.028 kn dara dj</w:t>
      </w:r>
      <w:r w:rsidR="008D7BB4">
        <w:rPr>
          <w:sz w:val="22"/>
          <w:szCs w:val="22"/>
          <w:lang w:val="pl-PL"/>
        </w:rPr>
        <w:t>eci, 7.056 kn za pomoć za smrtne</w:t>
      </w:r>
      <w:r>
        <w:rPr>
          <w:sz w:val="22"/>
          <w:szCs w:val="22"/>
          <w:lang w:val="pl-PL"/>
        </w:rPr>
        <w:t xml:space="preserve"> slučaj</w:t>
      </w:r>
      <w:r w:rsidR="008D7BB4">
        <w:rPr>
          <w:sz w:val="22"/>
          <w:szCs w:val="22"/>
          <w:lang w:val="pl-PL"/>
        </w:rPr>
        <w:t>eve, 46.500 kn na ime isplate</w:t>
      </w:r>
      <w:r w:rsidR="0065255B">
        <w:rPr>
          <w:sz w:val="22"/>
          <w:szCs w:val="22"/>
          <w:lang w:val="pl-PL"/>
        </w:rPr>
        <w:t xml:space="preserve"> regresa i 50.7</w:t>
      </w:r>
      <w:r>
        <w:rPr>
          <w:sz w:val="22"/>
          <w:szCs w:val="22"/>
          <w:lang w:val="pl-PL"/>
        </w:rPr>
        <w:t xml:space="preserve">50 kn </w:t>
      </w:r>
      <w:r w:rsidR="008D7BB4">
        <w:rPr>
          <w:sz w:val="22"/>
          <w:szCs w:val="22"/>
          <w:lang w:val="pl-PL"/>
        </w:rPr>
        <w:t xml:space="preserve">za </w:t>
      </w:r>
      <w:r>
        <w:rPr>
          <w:sz w:val="22"/>
          <w:szCs w:val="22"/>
          <w:lang w:val="pl-PL"/>
        </w:rPr>
        <w:t>božićnice</w:t>
      </w:r>
      <w:r w:rsidR="0065255B">
        <w:rPr>
          <w:sz w:val="22"/>
          <w:szCs w:val="22"/>
          <w:lang w:val="pl-PL"/>
        </w:rPr>
        <w:t xml:space="preserve"> i 1.200 kn božićnica za pomoćnika u nastavi (PGŽ)</w:t>
      </w:r>
      <w:r>
        <w:rPr>
          <w:sz w:val="22"/>
          <w:szCs w:val="22"/>
          <w:lang w:val="pl-PL"/>
        </w:rPr>
        <w:t>;</w:t>
      </w:r>
    </w:p>
    <w:p w:rsidR="00DE3344" w:rsidRDefault="00DE3344" w:rsidP="00DB1B61">
      <w:pPr>
        <w:pStyle w:val="Odlomakpopisa"/>
        <w:numPr>
          <w:ilvl w:val="0"/>
          <w:numId w:val="12"/>
        </w:numPr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Povoljnija pnademijska situacija omogućila je i nesmetane odlaske na edukacije van sjedišta (</w:t>
      </w:r>
      <w:r w:rsidR="00451618">
        <w:rPr>
          <w:sz w:val="22"/>
          <w:szCs w:val="22"/>
          <w:lang w:val="pl-PL"/>
        </w:rPr>
        <w:t>3211), a rashod na odjeljku 3236 ovisi o broju zaposlenika koji su na redu za sistematski pregle</w:t>
      </w:r>
      <w:r w:rsidR="008D7BB4">
        <w:rPr>
          <w:sz w:val="22"/>
          <w:szCs w:val="22"/>
          <w:lang w:val="pl-PL"/>
        </w:rPr>
        <w:t>d i koji se mijenja</w:t>
      </w:r>
      <w:r w:rsidR="00451618">
        <w:rPr>
          <w:sz w:val="22"/>
          <w:szCs w:val="22"/>
          <w:lang w:val="pl-PL"/>
        </w:rPr>
        <w:t xml:space="preserve"> od godine do godine;</w:t>
      </w:r>
    </w:p>
    <w:p w:rsidR="0063106D" w:rsidRPr="0063106D" w:rsidRDefault="0063106D" w:rsidP="0063106D">
      <w:pPr>
        <w:pStyle w:val="Odlomakpopisa"/>
        <w:numPr>
          <w:ilvl w:val="0"/>
          <w:numId w:val="12"/>
        </w:numPr>
        <w:tabs>
          <w:tab w:val="right" w:pos="7371"/>
        </w:tabs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lastRenderedPageBreak/>
        <w:t xml:space="preserve">3222 - </w:t>
      </w:r>
      <w:r w:rsidRPr="0063106D">
        <w:rPr>
          <w:sz w:val="22"/>
          <w:szCs w:val="22"/>
          <w:lang w:val="pl-PL"/>
        </w:rPr>
        <w:t>materijal za p</w:t>
      </w:r>
      <w:r>
        <w:rPr>
          <w:sz w:val="22"/>
          <w:szCs w:val="22"/>
          <w:lang w:val="pl-PL"/>
        </w:rPr>
        <w:t>raktične vježbe učenika – 49.204 dec, 10.000 PGŽ iznad standarda, 1</w:t>
      </w:r>
      <w:r w:rsidR="008D7BB4">
        <w:rPr>
          <w:sz w:val="22"/>
          <w:szCs w:val="22"/>
          <w:lang w:val="pl-PL"/>
        </w:rPr>
        <w:t>5.547 sufin.učenici (u</w:t>
      </w:r>
      <w:r>
        <w:rPr>
          <w:sz w:val="22"/>
          <w:szCs w:val="22"/>
          <w:lang w:val="pl-PL"/>
        </w:rPr>
        <w:t xml:space="preserve"> 2022</w:t>
      </w:r>
      <w:r w:rsidRPr="0063106D">
        <w:rPr>
          <w:sz w:val="22"/>
          <w:szCs w:val="22"/>
          <w:lang w:val="pl-PL"/>
        </w:rPr>
        <w:t>.),</w:t>
      </w:r>
      <w:r w:rsidR="008D7BB4">
        <w:rPr>
          <w:sz w:val="22"/>
          <w:szCs w:val="22"/>
          <w:lang w:val="pl-PL"/>
        </w:rPr>
        <w:t xml:space="preserve"> 18.331 sufin.učenici (preneseno </w:t>
      </w:r>
      <w:r>
        <w:rPr>
          <w:sz w:val="22"/>
          <w:szCs w:val="22"/>
          <w:lang w:val="pl-PL"/>
        </w:rPr>
        <w:t>iz 2021.),</w:t>
      </w:r>
      <w:r w:rsidRPr="0063106D">
        <w:rPr>
          <w:sz w:val="22"/>
          <w:szCs w:val="22"/>
          <w:lang w:val="pl-PL"/>
        </w:rPr>
        <w:t xml:space="preserve"> 1.</w:t>
      </w:r>
      <w:r>
        <w:rPr>
          <w:sz w:val="22"/>
          <w:szCs w:val="22"/>
          <w:lang w:val="pl-PL"/>
        </w:rPr>
        <w:t>558</w:t>
      </w:r>
      <w:r w:rsidRPr="0063106D">
        <w:rPr>
          <w:sz w:val="22"/>
          <w:szCs w:val="22"/>
          <w:lang w:val="pl-PL"/>
        </w:rPr>
        <w:t xml:space="preserve"> donacija materijala</w:t>
      </w:r>
      <w:r w:rsidR="008D7BB4">
        <w:rPr>
          <w:sz w:val="22"/>
          <w:szCs w:val="22"/>
          <w:lang w:val="pl-PL"/>
        </w:rPr>
        <w:t xml:space="preserve"> za kozmetičare</w:t>
      </w:r>
      <w:r w:rsidRPr="0063106D">
        <w:rPr>
          <w:sz w:val="22"/>
          <w:szCs w:val="22"/>
          <w:lang w:val="pl-PL"/>
        </w:rPr>
        <w:t>;</w:t>
      </w:r>
    </w:p>
    <w:p w:rsidR="00451618" w:rsidRDefault="00451618" w:rsidP="0063106D">
      <w:pPr>
        <w:pStyle w:val="Odlomakpopisa"/>
        <w:numPr>
          <w:ilvl w:val="0"/>
          <w:numId w:val="12"/>
        </w:numPr>
        <w:jc w:val="both"/>
        <w:rPr>
          <w:sz w:val="22"/>
          <w:szCs w:val="22"/>
          <w:lang w:val="pl-PL"/>
        </w:rPr>
      </w:pPr>
      <w:r w:rsidRPr="0063106D">
        <w:rPr>
          <w:sz w:val="22"/>
          <w:szCs w:val="22"/>
          <w:lang w:val="pl-PL"/>
        </w:rPr>
        <w:t xml:space="preserve">3233 – u 2022. nastao je rashod za objavu natječaja </w:t>
      </w:r>
      <w:r w:rsidR="003A3538" w:rsidRPr="0063106D">
        <w:rPr>
          <w:sz w:val="22"/>
          <w:szCs w:val="22"/>
          <w:lang w:val="pl-PL"/>
        </w:rPr>
        <w:t>za radno mjesto ravnatelj</w:t>
      </w:r>
      <w:r w:rsidR="008D7BB4">
        <w:rPr>
          <w:sz w:val="22"/>
          <w:szCs w:val="22"/>
          <w:lang w:val="pl-PL"/>
        </w:rPr>
        <w:t>a</w:t>
      </w:r>
      <w:r w:rsidR="003A3538" w:rsidRPr="0063106D">
        <w:rPr>
          <w:sz w:val="22"/>
          <w:szCs w:val="22"/>
          <w:lang w:val="pl-PL"/>
        </w:rPr>
        <w:t>, koji rashod nije redovan svake godine;</w:t>
      </w:r>
      <w:r w:rsidRPr="0063106D">
        <w:rPr>
          <w:sz w:val="22"/>
          <w:szCs w:val="22"/>
          <w:lang w:val="pl-PL"/>
        </w:rPr>
        <w:t xml:space="preserve"> </w:t>
      </w:r>
    </w:p>
    <w:p w:rsidR="0063106D" w:rsidRDefault="0063106D" w:rsidP="0063106D">
      <w:pPr>
        <w:pStyle w:val="Odlomakpopisa"/>
        <w:numPr>
          <w:ilvl w:val="0"/>
          <w:numId w:val="12"/>
        </w:numPr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 xml:space="preserve">3235 – za nastavu TZK plaća se najam gradske dvorane. Zbog pandemije je u prethodnoj godini bio realizran </w:t>
      </w:r>
      <w:r w:rsidR="008D7BB4">
        <w:rPr>
          <w:sz w:val="22"/>
          <w:szCs w:val="22"/>
          <w:lang w:val="pl-PL"/>
        </w:rPr>
        <w:t xml:space="preserve">znatno </w:t>
      </w:r>
      <w:r>
        <w:rPr>
          <w:sz w:val="22"/>
          <w:szCs w:val="22"/>
          <w:lang w:val="pl-PL"/>
        </w:rPr>
        <w:t>manji broj sati;</w:t>
      </w:r>
    </w:p>
    <w:p w:rsidR="0063106D" w:rsidRDefault="007741A8" w:rsidP="0063106D">
      <w:pPr>
        <w:pStyle w:val="Odlomakpopisa"/>
        <w:numPr>
          <w:ilvl w:val="0"/>
          <w:numId w:val="12"/>
        </w:numPr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3239 - ostale usluge – 6.000 tisak školskog lista, 933</w:t>
      </w:r>
      <w:r w:rsidR="0063106D">
        <w:rPr>
          <w:sz w:val="22"/>
          <w:szCs w:val="22"/>
          <w:lang w:val="pl-PL"/>
        </w:rPr>
        <w:t xml:space="preserve"> kn za foto </w:t>
      </w:r>
      <w:r>
        <w:rPr>
          <w:sz w:val="22"/>
          <w:szCs w:val="22"/>
          <w:lang w:val="pl-PL"/>
        </w:rPr>
        <w:t>usluge, 3.30</w:t>
      </w:r>
      <w:r w:rsidR="0063106D">
        <w:rPr>
          <w:sz w:val="22"/>
          <w:szCs w:val="22"/>
          <w:lang w:val="pl-PL"/>
        </w:rPr>
        <w:t xml:space="preserve">0 kn za uslugu čuvanja imovine, te </w:t>
      </w:r>
      <w:r w:rsidR="00BB2EE1">
        <w:rPr>
          <w:sz w:val="22"/>
          <w:szCs w:val="22"/>
          <w:lang w:val="pl-PL"/>
        </w:rPr>
        <w:t>6</w:t>
      </w:r>
      <w:r>
        <w:rPr>
          <w:sz w:val="22"/>
          <w:szCs w:val="22"/>
          <w:lang w:val="pl-PL"/>
        </w:rPr>
        <w:t>.</w:t>
      </w:r>
      <w:r w:rsidR="00BB2EE1">
        <w:rPr>
          <w:sz w:val="22"/>
          <w:szCs w:val="22"/>
          <w:lang w:val="pl-PL"/>
        </w:rPr>
        <w:t>0</w:t>
      </w:r>
      <w:r>
        <w:rPr>
          <w:sz w:val="22"/>
          <w:szCs w:val="22"/>
          <w:lang w:val="pl-PL"/>
        </w:rPr>
        <w:t>00</w:t>
      </w:r>
      <w:r w:rsidR="0063106D">
        <w:rPr>
          <w:sz w:val="22"/>
          <w:szCs w:val="22"/>
          <w:lang w:val="pl-PL"/>
        </w:rPr>
        <w:t xml:space="preserve"> za vođenje referada ZNR</w:t>
      </w:r>
      <w:r>
        <w:rPr>
          <w:sz w:val="22"/>
          <w:szCs w:val="22"/>
          <w:lang w:val="pl-PL"/>
        </w:rPr>
        <w:t xml:space="preserve"> i zaštite od požara</w:t>
      </w:r>
      <w:r w:rsidR="00BB2EE1">
        <w:rPr>
          <w:sz w:val="22"/>
          <w:szCs w:val="22"/>
          <w:lang w:val="pl-PL"/>
        </w:rPr>
        <w:t xml:space="preserve"> i 1.500 za mjerenje emisije štetnih tvari</w:t>
      </w:r>
      <w:r>
        <w:rPr>
          <w:sz w:val="22"/>
          <w:szCs w:val="22"/>
          <w:lang w:val="pl-PL"/>
        </w:rPr>
        <w:t>;</w:t>
      </w:r>
    </w:p>
    <w:p w:rsidR="007741A8" w:rsidRPr="0063106D" w:rsidRDefault="008D7BB4" w:rsidP="0063106D">
      <w:pPr>
        <w:pStyle w:val="Odlomakpopisa"/>
        <w:numPr>
          <w:ilvl w:val="0"/>
          <w:numId w:val="12"/>
        </w:numPr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O</w:t>
      </w:r>
      <w:r w:rsidR="007741A8">
        <w:rPr>
          <w:sz w:val="22"/>
          <w:szCs w:val="22"/>
          <w:lang w:val="pl-PL"/>
        </w:rPr>
        <w:t>stali nespomenuti rashodi poslovanja</w:t>
      </w:r>
      <w:r w:rsidR="007741A8">
        <w:rPr>
          <w:color w:val="FF0000"/>
          <w:sz w:val="22"/>
          <w:szCs w:val="22"/>
          <w:lang w:val="pl-PL"/>
        </w:rPr>
        <w:t xml:space="preserve"> </w:t>
      </w:r>
      <w:r w:rsidR="007741A8">
        <w:rPr>
          <w:sz w:val="22"/>
          <w:szCs w:val="22"/>
          <w:lang w:val="pl-PL"/>
        </w:rPr>
        <w:t>– financirani su cvijeće za maturu, FINA certifikati, poklon za učenika g</w:t>
      </w:r>
      <w:r w:rsidR="000D5E9B">
        <w:rPr>
          <w:sz w:val="22"/>
          <w:szCs w:val="22"/>
          <w:lang w:val="pl-PL"/>
        </w:rPr>
        <w:t>eneracije te ulaznice za izložbe</w:t>
      </w:r>
      <w:r w:rsidR="007741A8">
        <w:rPr>
          <w:sz w:val="22"/>
          <w:szCs w:val="22"/>
          <w:lang w:val="pl-PL"/>
        </w:rPr>
        <w:t xml:space="preserve">, koje čine razliku u </w:t>
      </w:r>
      <w:r w:rsidR="000D5E9B">
        <w:rPr>
          <w:sz w:val="22"/>
          <w:szCs w:val="22"/>
          <w:lang w:val="pl-PL"/>
        </w:rPr>
        <w:t>porastu ovog rashoda  (dec 2.000</w:t>
      </w:r>
      <w:r w:rsidR="007741A8">
        <w:rPr>
          <w:sz w:val="22"/>
          <w:szCs w:val="22"/>
          <w:lang w:val="pl-PL"/>
        </w:rPr>
        <w:t xml:space="preserve">, </w:t>
      </w:r>
      <w:r w:rsidR="000D5E9B">
        <w:rPr>
          <w:sz w:val="22"/>
          <w:szCs w:val="22"/>
          <w:lang w:val="pl-PL"/>
        </w:rPr>
        <w:t>PGŽ iznad standarda 1.609, Grad 2.570</w:t>
      </w:r>
      <w:r w:rsidR="007741A8">
        <w:rPr>
          <w:sz w:val="22"/>
          <w:szCs w:val="22"/>
          <w:lang w:val="pl-PL"/>
        </w:rPr>
        <w:t>),</w:t>
      </w:r>
    </w:p>
    <w:p w:rsidR="00834518" w:rsidRDefault="006F1DC4" w:rsidP="006F1DC4">
      <w:pPr>
        <w:pStyle w:val="Odlomakpopisa"/>
        <w:numPr>
          <w:ilvl w:val="0"/>
          <w:numId w:val="12"/>
        </w:numPr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Podskupina 372 odnosi se na nabavku za učenike, i to higijenskih uložaka za učenice te zaštitinih maskica. U 2022. godini nema evidentiranog rashoda n</w:t>
      </w:r>
      <w:r w:rsidR="00451618">
        <w:rPr>
          <w:sz w:val="22"/>
          <w:szCs w:val="22"/>
          <w:lang w:val="pl-PL"/>
        </w:rPr>
        <w:t>a predmetnoj podskupini;</w:t>
      </w:r>
    </w:p>
    <w:p w:rsidR="000D5E9B" w:rsidRPr="000D5E9B" w:rsidRDefault="000D5E9B" w:rsidP="000D5E9B">
      <w:pPr>
        <w:pStyle w:val="Odlomakpopisa"/>
        <w:numPr>
          <w:ilvl w:val="0"/>
          <w:numId w:val="12"/>
        </w:numPr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X006 - višak prihoda poslovanja rasploživ u 2023. godini (1.716) kojega čine višak vlastitih prihoda 264 kn i višak za materijal za vježbe kozmetičara 1.452 kn</w:t>
      </w:r>
    </w:p>
    <w:p w:rsidR="00451618" w:rsidRDefault="00451618" w:rsidP="006F1DC4">
      <w:pPr>
        <w:pStyle w:val="Odlomakpopisa"/>
        <w:numPr>
          <w:ilvl w:val="0"/>
          <w:numId w:val="12"/>
        </w:numPr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Rashode budućih razdoblja (19) čine redovna plaća, jubilarna nagrada, naknada za vanjskog suradnika</w:t>
      </w:r>
      <w:r w:rsidR="000D5E9B">
        <w:rPr>
          <w:sz w:val="22"/>
          <w:szCs w:val="22"/>
          <w:lang w:val="pl-PL"/>
        </w:rPr>
        <w:t>, a</w:t>
      </w:r>
      <w:r>
        <w:rPr>
          <w:sz w:val="22"/>
          <w:szCs w:val="22"/>
          <w:lang w:val="pl-PL"/>
        </w:rPr>
        <w:t xml:space="preserve"> za prosinac 2022.</w:t>
      </w:r>
      <w:r w:rsidR="000D5E9B">
        <w:rPr>
          <w:sz w:val="22"/>
          <w:szCs w:val="22"/>
          <w:lang w:val="pl-PL"/>
        </w:rPr>
        <w:t xml:space="preserve"> godine</w:t>
      </w:r>
    </w:p>
    <w:p w:rsidR="00213D10" w:rsidRPr="000D5E9B" w:rsidRDefault="00213D10" w:rsidP="000D5E9B">
      <w:pPr>
        <w:jc w:val="both"/>
        <w:rPr>
          <w:sz w:val="22"/>
          <w:szCs w:val="22"/>
          <w:lang w:val="pl-PL"/>
        </w:rPr>
      </w:pPr>
    </w:p>
    <w:p w:rsidR="009D750A" w:rsidRPr="00142BEF" w:rsidRDefault="009D750A" w:rsidP="009D750A">
      <w:pPr>
        <w:jc w:val="both"/>
        <w:rPr>
          <w:i/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Promatrajući poslovanje prema izvorima financiranja isto je kako slijedi</w:t>
      </w:r>
      <w:r w:rsidRPr="00142BEF">
        <w:rPr>
          <w:i/>
          <w:sz w:val="22"/>
          <w:szCs w:val="22"/>
          <w:lang w:val="pl-PL"/>
        </w:rPr>
        <w:t>:</w:t>
      </w:r>
    </w:p>
    <w:tbl>
      <w:tblPr>
        <w:tblStyle w:val="Reetkatablice"/>
        <w:tblpPr w:leftFromText="180" w:rightFromText="180" w:vertAnchor="text" w:tblpX="-44" w:tblpY="1"/>
        <w:tblOverlap w:val="never"/>
        <w:tblW w:w="8987" w:type="dxa"/>
        <w:tblLayout w:type="fixed"/>
        <w:tblLook w:val="01E0" w:firstRow="1" w:lastRow="1" w:firstColumn="1" w:lastColumn="1" w:noHBand="0" w:noVBand="0"/>
      </w:tblPr>
      <w:tblGrid>
        <w:gridCol w:w="1671"/>
        <w:gridCol w:w="866"/>
        <w:gridCol w:w="992"/>
        <w:gridCol w:w="719"/>
        <w:gridCol w:w="850"/>
        <w:gridCol w:w="993"/>
        <w:gridCol w:w="631"/>
        <w:gridCol w:w="891"/>
        <w:gridCol w:w="1374"/>
      </w:tblGrid>
      <w:tr w:rsidR="009D750A" w:rsidRPr="00363986" w:rsidTr="00E14E31">
        <w:trPr>
          <w:cantSplit/>
          <w:trHeight w:val="1550"/>
        </w:trPr>
        <w:tc>
          <w:tcPr>
            <w:tcW w:w="1671" w:type="dxa"/>
            <w:tcBorders>
              <w:bottom w:val="double" w:sz="4" w:space="0" w:color="auto"/>
            </w:tcBorders>
            <w:textDirection w:val="btLr"/>
            <w:vAlign w:val="center"/>
          </w:tcPr>
          <w:p w:rsidR="009D750A" w:rsidRPr="006D49BD" w:rsidRDefault="009D750A" w:rsidP="009D750A">
            <w:pPr>
              <w:tabs>
                <w:tab w:val="right" w:pos="7371"/>
              </w:tabs>
              <w:ind w:left="113" w:right="113"/>
              <w:jc w:val="center"/>
              <w:rPr>
                <w:sz w:val="18"/>
                <w:szCs w:val="18"/>
                <w:lang w:val="pl-PL"/>
              </w:rPr>
            </w:pPr>
            <w:r w:rsidRPr="006D49BD">
              <w:rPr>
                <w:sz w:val="18"/>
                <w:szCs w:val="18"/>
                <w:lang w:val="pl-PL"/>
              </w:rPr>
              <w:t>Izvor financiranja</w:t>
            </w:r>
          </w:p>
        </w:tc>
        <w:tc>
          <w:tcPr>
            <w:tcW w:w="866" w:type="dxa"/>
            <w:tcBorders>
              <w:bottom w:val="double" w:sz="4" w:space="0" w:color="auto"/>
            </w:tcBorders>
            <w:textDirection w:val="btLr"/>
            <w:vAlign w:val="center"/>
          </w:tcPr>
          <w:p w:rsidR="009D750A" w:rsidRPr="006D49BD" w:rsidRDefault="009D750A" w:rsidP="009D750A">
            <w:pPr>
              <w:tabs>
                <w:tab w:val="right" w:pos="7371"/>
              </w:tabs>
              <w:ind w:left="113" w:right="113"/>
              <w:jc w:val="center"/>
              <w:rPr>
                <w:sz w:val="18"/>
                <w:szCs w:val="18"/>
                <w:lang w:val="pl-PL"/>
              </w:rPr>
            </w:pPr>
            <w:r w:rsidRPr="006D49BD">
              <w:rPr>
                <w:sz w:val="18"/>
                <w:szCs w:val="18"/>
                <w:lang w:val="pl-PL"/>
              </w:rPr>
              <w:t>PGŽ  iznad stand. (111</w:t>
            </w:r>
            <w:r w:rsidR="000D5E9B">
              <w:rPr>
                <w:sz w:val="18"/>
                <w:szCs w:val="18"/>
                <w:lang w:val="pl-PL"/>
              </w:rPr>
              <w:t>, 515002</w:t>
            </w:r>
            <w:r w:rsidRPr="006D49BD">
              <w:rPr>
                <w:sz w:val="18"/>
                <w:szCs w:val="18"/>
                <w:lang w:val="pl-PL"/>
              </w:rPr>
              <w:t>)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textDirection w:val="btLr"/>
            <w:vAlign w:val="center"/>
          </w:tcPr>
          <w:p w:rsidR="009D750A" w:rsidRPr="006D49BD" w:rsidRDefault="009D750A" w:rsidP="009D750A">
            <w:pPr>
              <w:tabs>
                <w:tab w:val="right" w:pos="7371"/>
              </w:tabs>
              <w:ind w:left="113" w:right="113"/>
              <w:jc w:val="center"/>
              <w:rPr>
                <w:sz w:val="18"/>
                <w:szCs w:val="18"/>
                <w:lang w:val="pl-PL"/>
              </w:rPr>
            </w:pPr>
            <w:r w:rsidRPr="006D49BD">
              <w:rPr>
                <w:sz w:val="18"/>
                <w:szCs w:val="18"/>
                <w:lang w:val="pl-PL"/>
              </w:rPr>
              <w:t>PGŽ  dec. (4421)</w:t>
            </w:r>
          </w:p>
        </w:tc>
        <w:tc>
          <w:tcPr>
            <w:tcW w:w="719" w:type="dxa"/>
            <w:tcBorders>
              <w:bottom w:val="double" w:sz="4" w:space="0" w:color="auto"/>
            </w:tcBorders>
            <w:textDirection w:val="btLr"/>
            <w:vAlign w:val="center"/>
          </w:tcPr>
          <w:p w:rsidR="009D750A" w:rsidRPr="006D49BD" w:rsidRDefault="009D750A" w:rsidP="009D750A">
            <w:pPr>
              <w:tabs>
                <w:tab w:val="right" w:pos="7371"/>
              </w:tabs>
              <w:ind w:left="113" w:right="113"/>
              <w:jc w:val="center"/>
              <w:rPr>
                <w:sz w:val="18"/>
                <w:szCs w:val="18"/>
                <w:lang w:val="pl-PL"/>
              </w:rPr>
            </w:pPr>
            <w:r w:rsidRPr="006D49BD">
              <w:rPr>
                <w:sz w:val="18"/>
                <w:szCs w:val="18"/>
                <w:lang w:val="pl-PL"/>
              </w:rPr>
              <w:t>Vlastiti prihodi (321501, 383501)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textDirection w:val="btLr"/>
            <w:vAlign w:val="center"/>
          </w:tcPr>
          <w:p w:rsidR="009D750A" w:rsidRPr="006D49BD" w:rsidRDefault="009D750A" w:rsidP="009D750A">
            <w:pPr>
              <w:tabs>
                <w:tab w:val="right" w:pos="7371"/>
              </w:tabs>
              <w:ind w:left="113" w:right="113"/>
              <w:jc w:val="center"/>
              <w:rPr>
                <w:sz w:val="18"/>
                <w:szCs w:val="18"/>
                <w:lang w:val="pl-PL"/>
              </w:rPr>
            </w:pPr>
            <w:r w:rsidRPr="006D49BD">
              <w:rPr>
                <w:sz w:val="18"/>
                <w:szCs w:val="18"/>
                <w:lang w:val="pl-PL"/>
              </w:rPr>
              <w:t>Ph.za poseb.namj. (431501, 4831501)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textDirection w:val="btLr"/>
            <w:vAlign w:val="center"/>
          </w:tcPr>
          <w:p w:rsidR="009D750A" w:rsidRPr="006D49BD" w:rsidRDefault="009D750A" w:rsidP="009D750A">
            <w:pPr>
              <w:tabs>
                <w:tab w:val="right" w:pos="7371"/>
              </w:tabs>
              <w:ind w:left="113" w:right="113"/>
              <w:jc w:val="center"/>
              <w:rPr>
                <w:sz w:val="18"/>
                <w:szCs w:val="18"/>
                <w:lang w:val="pl-PL"/>
              </w:rPr>
            </w:pPr>
            <w:r w:rsidRPr="006D49BD">
              <w:rPr>
                <w:sz w:val="18"/>
                <w:szCs w:val="18"/>
                <w:lang w:val="pl-PL"/>
              </w:rPr>
              <w:t>Pomoći (521501, 582101)</w:t>
            </w:r>
          </w:p>
        </w:tc>
        <w:tc>
          <w:tcPr>
            <w:tcW w:w="631" w:type="dxa"/>
            <w:tcBorders>
              <w:bottom w:val="double" w:sz="4" w:space="0" w:color="auto"/>
            </w:tcBorders>
            <w:textDirection w:val="btLr"/>
            <w:vAlign w:val="center"/>
          </w:tcPr>
          <w:p w:rsidR="009D750A" w:rsidRPr="006D49BD" w:rsidRDefault="009D750A" w:rsidP="009D750A">
            <w:pPr>
              <w:tabs>
                <w:tab w:val="right" w:pos="7371"/>
              </w:tabs>
              <w:ind w:left="113" w:right="113"/>
              <w:jc w:val="center"/>
              <w:rPr>
                <w:sz w:val="18"/>
                <w:szCs w:val="18"/>
                <w:lang w:val="pl-PL"/>
              </w:rPr>
            </w:pPr>
            <w:r w:rsidRPr="006D49BD">
              <w:rPr>
                <w:sz w:val="18"/>
                <w:szCs w:val="18"/>
                <w:lang w:val="pl-PL"/>
              </w:rPr>
              <w:t>Donacije (621501)</w:t>
            </w:r>
          </w:p>
        </w:tc>
        <w:tc>
          <w:tcPr>
            <w:tcW w:w="891" w:type="dxa"/>
            <w:tcBorders>
              <w:bottom w:val="double" w:sz="4" w:space="0" w:color="auto"/>
            </w:tcBorders>
            <w:textDirection w:val="btLr"/>
          </w:tcPr>
          <w:p w:rsidR="009D750A" w:rsidRPr="006D49BD" w:rsidRDefault="009D750A" w:rsidP="009D750A">
            <w:pPr>
              <w:tabs>
                <w:tab w:val="right" w:pos="7371"/>
              </w:tabs>
              <w:ind w:left="113" w:right="113"/>
              <w:jc w:val="center"/>
              <w:rPr>
                <w:sz w:val="18"/>
                <w:szCs w:val="18"/>
                <w:lang w:val="pl-PL"/>
              </w:rPr>
            </w:pPr>
            <w:r w:rsidRPr="006D49BD">
              <w:rPr>
                <w:sz w:val="18"/>
                <w:szCs w:val="18"/>
                <w:lang w:val="pl-PL"/>
              </w:rPr>
              <w:t>Prodaja imovine (731501)</w:t>
            </w:r>
          </w:p>
        </w:tc>
        <w:tc>
          <w:tcPr>
            <w:tcW w:w="1374" w:type="dxa"/>
            <w:tcBorders>
              <w:bottom w:val="double" w:sz="4" w:space="0" w:color="auto"/>
            </w:tcBorders>
            <w:textDirection w:val="btLr"/>
            <w:vAlign w:val="center"/>
          </w:tcPr>
          <w:p w:rsidR="009D750A" w:rsidRPr="006D49BD" w:rsidRDefault="009D750A" w:rsidP="009D750A">
            <w:pPr>
              <w:tabs>
                <w:tab w:val="right" w:pos="7371"/>
              </w:tabs>
              <w:ind w:left="113" w:right="113"/>
              <w:jc w:val="center"/>
              <w:rPr>
                <w:sz w:val="18"/>
                <w:szCs w:val="18"/>
                <w:lang w:val="pl-PL"/>
              </w:rPr>
            </w:pPr>
            <w:r w:rsidRPr="006D49BD">
              <w:rPr>
                <w:sz w:val="18"/>
                <w:szCs w:val="18"/>
                <w:lang w:val="pl-PL"/>
              </w:rPr>
              <w:t>Ukupno</w:t>
            </w:r>
          </w:p>
        </w:tc>
      </w:tr>
      <w:tr w:rsidR="009D750A" w:rsidRPr="00363986" w:rsidTr="00E14E31">
        <w:trPr>
          <w:trHeight w:val="398"/>
        </w:trPr>
        <w:tc>
          <w:tcPr>
            <w:tcW w:w="1671" w:type="dxa"/>
            <w:tcBorders>
              <w:top w:val="double" w:sz="4" w:space="0" w:color="auto"/>
            </w:tcBorders>
            <w:vAlign w:val="center"/>
          </w:tcPr>
          <w:p w:rsidR="009D750A" w:rsidRPr="006D49BD" w:rsidRDefault="009D750A" w:rsidP="009D750A">
            <w:pPr>
              <w:tabs>
                <w:tab w:val="right" w:pos="7371"/>
              </w:tabs>
              <w:rPr>
                <w:sz w:val="18"/>
                <w:szCs w:val="18"/>
                <w:lang w:val="pl-PL"/>
              </w:rPr>
            </w:pPr>
            <w:r w:rsidRPr="006D49BD">
              <w:rPr>
                <w:sz w:val="18"/>
                <w:szCs w:val="18"/>
                <w:lang w:val="pl-PL"/>
              </w:rPr>
              <w:t>Ph.poslovanja</w:t>
            </w:r>
          </w:p>
        </w:tc>
        <w:tc>
          <w:tcPr>
            <w:tcW w:w="866" w:type="dxa"/>
            <w:tcBorders>
              <w:top w:val="double" w:sz="4" w:space="0" w:color="auto"/>
            </w:tcBorders>
            <w:vAlign w:val="center"/>
          </w:tcPr>
          <w:p w:rsidR="009D750A" w:rsidRPr="000C6955" w:rsidRDefault="000D5E9B" w:rsidP="009D750A">
            <w:pPr>
              <w:tabs>
                <w:tab w:val="right" w:pos="7371"/>
              </w:tabs>
              <w:jc w:val="right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76.230</w:t>
            </w: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:rsidR="009D750A" w:rsidRPr="000C6955" w:rsidRDefault="00E059FB" w:rsidP="009D750A">
            <w:pPr>
              <w:tabs>
                <w:tab w:val="right" w:pos="7371"/>
              </w:tabs>
              <w:jc w:val="right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546.645</w:t>
            </w:r>
          </w:p>
        </w:tc>
        <w:tc>
          <w:tcPr>
            <w:tcW w:w="719" w:type="dxa"/>
            <w:tcBorders>
              <w:top w:val="double" w:sz="4" w:space="0" w:color="auto"/>
            </w:tcBorders>
            <w:vAlign w:val="center"/>
          </w:tcPr>
          <w:p w:rsidR="009D750A" w:rsidRPr="000C6955" w:rsidRDefault="000D5E9B" w:rsidP="009D750A">
            <w:pPr>
              <w:tabs>
                <w:tab w:val="right" w:pos="7371"/>
              </w:tabs>
              <w:jc w:val="right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1.730</w:t>
            </w:r>
          </w:p>
        </w:tc>
        <w:tc>
          <w:tcPr>
            <w:tcW w:w="850" w:type="dxa"/>
            <w:tcBorders>
              <w:top w:val="double" w:sz="4" w:space="0" w:color="auto"/>
            </w:tcBorders>
            <w:vAlign w:val="center"/>
          </w:tcPr>
          <w:p w:rsidR="009D750A" w:rsidRPr="000C6955" w:rsidRDefault="00523838" w:rsidP="009D750A">
            <w:pPr>
              <w:tabs>
                <w:tab w:val="right" w:pos="7371"/>
              </w:tabs>
              <w:jc w:val="right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47.61</w:t>
            </w:r>
            <w:r w:rsidR="00F97352">
              <w:rPr>
                <w:sz w:val="18"/>
                <w:szCs w:val="18"/>
                <w:lang w:val="pl-PL"/>
              </w:rPr>
              <w:t>3</w:t>
            </w:r>
          </w:p>
        </w:tc>
        <w:tc>
          <w:tcPr>
            <w:tcW w:w="993" w:type="dxa"/>
            <w:tcBorders>
              <w:top w:val="double" w:sz="4" w:space="0" w:color="auto"/>
            </w:tcBorders>
            <w:vAlign w:val="center"/>
          </w:tcPr>
          <w:p w:rsidR="009D750A" w:rsidRPr="000C6955" w:rsidRDefault="00E059FB" w:rsidP="009D750A">
            <w:pPr>
              <w:tabs>
                <w:tab w:val="right" w:pos="7371"/>
              </w:tabs>
              <w:jc w:val="right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4.669</w:t>
            </w:r>
            <w:r w:rsidR="00523838">
              <w:rPr>
                <w:sz w:val="18"/>
                <w:szCs w:val="18"/>
                <w:lang w:val="pl-PL"/>
              </w:rPr>
              <w:t>.27</w:t>
            </w:r>
            <w:r w:rsidR="00F97352">
              <w:rPr>
                <w:sz w:val="18"/>
                <w:szCs w:val="18"/>
                <w:lang w:val="pl-PL"/>
              </w:rPr>
              <w:t>6</w:t>
            </w:r>
          </w:p>
        </w:tc>
        <w:tc>
          <w:tcPr>
            <w:tcW w:w="631" w:type="dxa"/>
            <w:tcBorders>
              <w:top w:val="double" w:sz="4" w:space="0" w:color="auto"/>
            </w:tcBorders>
            <w:vAlign w:val="center"/>
          </w:tcPr>
          <w:p w:rsidR="009D750A" w:rsidRPr="000C6955" w:rsidRDefault="00523838" w:rsidP="009D750A">
            <w:pPr>
              <w:tabs>
                <w:tab w:val="right" w:pos="7371"/>
              </w:tabs>
              <w:jc w:val="right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1.5</w:t>
            </w:r>
            <w:r w:rsidR="00E76CBD">
              <w:rPr>
                <w:sz w:val="18"/>
                <w:szCs w:val="18"/>
                <w:lang w:val="pl-PL"/>
              </w:rPr>
              <w:t>58</w:t>
            </w:r>
          </w:p>
        </w:tc>
        <w:tc>
          <w:tcPr>
            <w:tcW w:w="891" w:type="dxa"/>
            <w:tcBorders>
              <w:top w:val="double" w:sz="4" w:space="0" w:color="auto"/>
            </w:tcBorders>
            <w:vAlign w:val="center"/>
          </w:tcPr>
          <w:p w:rsidR="009D750A" w:rsidRPr="000C6955" w:rsidRDefault="009D750A" w:rsidP="009D750A">
            <w:pPr>
              <w:tabs>
                <w:tab w:val="right" w:pos="7371"/>
              </w:tabs>
              <w:jc w:val="right"/>
              <w:rPr>
                <w:sz w:val="18"/>
                <w:szCs w:val="18"/>
                <w:lang w:val="pl-PL"/>
              </w:rPr>
            </w:pPr>
            <w:r w:rsidRPr="000C6955">
              <w:rPr>
                <w:sz w:val="18"/>
                <w:szCs w:val="18"/>
                <w:lang w:val="pl-PL"/>
              </w:rPr>
              <w:t>-</w:t>
            </w:r>
          </w:p>
        </w:tc>
        <w:tc>
          <w:tcPr>
            <w:tcW w:w="1374" w:type="dxa"/>
            <w:tcBorders>
              <w:top w:val="double" w:sz="4" w:space="0" w:color="auto"/>
            </w:tcBorders>
            <w:vAlign w:val="center"/>
          </w:tcPr>
          <w:p w:rsidR="009D750A" w:rsidRPr="000C6955" w:rsidRDefault="00E059FB" w:rsidP="009D750A">
            <w:pPr>
              <w:tabs>
                <w:tab w:val="right" w:pos="7371"/>
              </w:tabs>
              <w:jc w:val="right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5.343.05</w:t>
            </w:r>
            <w:r w:rsidR="00F97352">
              <w:rPr>
                <w:sz w:val="18"/>
                <w:szCs w:val="18"/>
                <w:lang w:val="pl-PL"/>
              </w:rPr>
              <w:t>2</w:t>
            </w:r>
          </w:p>
        </w:tc>
      </w:tr>
      <w:tr w:rsidR="00DE3373" w:rsidRPr="00363986" w:rsidTr="00E14E31">
        <w:trPr>
          <w:trHeight w:val="398"/>
        </w:trPr>
        <w:tc>
          <w:tcPr>
            <w:tcW w:w="1671" w:type="dxa"/>
            <w:tcBorders>
              <w:top w:val="double" w:sz="4" w:space="0" w:color="auto"/>
            </w:tcBorders>
            <w:vAlign w:val="center"/>
          </w:tcPr>
          <w:p w:rsidR="00DE3373" w:rsidRPr="006D49BD" w:rsidRDefault="00DE3373" w:rsidP="009D750A">
            <w:pPr>
              <w:tabs>
                <w:tab w:val="right" w:pos="7371"/>
              </w:tabs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Rh. poslovanja</w:t>
            </w:r>
          </w:p>
        </w:tc>
        <w:tc>
          <w:tcPr>
            <w:tcW w:w="866" w:type="dxa"/>
            <w:tcBorders>
              <w:top w:val="double" w:sz="4" w:space="0" w:color="auto"/>
            </w:tcBorders>
            <w:vAlign w:val="center"/>
          </w:tcPr>
          <w:p w:rsidR="00DE3373" w:rsidRPr="000C6955" w:rsidRDefault="000D5E9B" w:rsidP="009D750A">
            <w:pPr>
              <w:tabs>
                <w:tab w:val="right" w:pos="7371"/>
              </w:tabs>
              <w:jc w:val="right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76.230</w:t>
            </w: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:rsidR="00DE3373" w:rsidRPr="000C6955" w:rsidRDefault="000D5E9B" w:rsidP="009D750A">
            <w:pPr>
              <w:tabs>
                <w:tab w:val="right" w:pos="7371"/>
              </w:tabs>
              <w:jc w:val="right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531.045</w:t>
            </w:r>
          </w:p>
        </w:tc>
        <w:tc>
          <w:tcPr>
            <w:tcW w:w="719" w:type="dxa"/>
            <w:tcBorders>
              <w:top w:val="double" w:sz="4" w:space="0" w:color="auto"/>
            </w:tcBorders>
            <w:vAlign w:val="center"/>
          </w:tcPr>
          <w:p w:rsidR="00DE3373" w:rsidRPr="000C6955" w:rsidRDefault="00523838" w:rsidP="009D750A">
            <w:pPr>
              <w:tabs>
                <w:tab w:val="right" w:pos="7371"/>
              </w:tabs>
              <w:jc w:val="right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2.135</w:t>
            </w:r>
          </w:p>
        </w:tc>
        <w:tc>
          <w:tcPr>
            <w:tcW w:w="850" w:type="dxa"/>
            <w:tcBorders>
              <w:top w:val="double" w:sz="4" w:space="0" w:color="auto"/>
            </w:tcBorders>
            <w:vAlign w:val="center"/>
          </w:tcPr>
          <w:p w:rsidR="00DE3373" w:rsidRPr="000C6955" w:rsidRDefault="00523838" w:rsidP="009D750A">
            <w:pPr>
              <w:tabs>
                <w:tab w:val="right" w:pos="7371"/>
              </w:tabs>
              <w:jc w:val="right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64.49</w:t>
            </w:r>
            <w:r w:rsidR="00F97352">
              <w:rPr>
                <w:sz w:val="18"/>
                <w:szCs w:val="18"/>
                <w:lang w:val="pl-PL"/>
              </w:rPr>
              <w:t>2</w:t>
            </w:r>
          </w:p>
        </w:tc>
        <w:tc>
          <w:tcPr>
            <w:tcW w:w="993" w:type="dxa"/>
            <w:tcBorders>
              <w:top w:val="double" w:sz="4" w:space="0" w:color="auto"/>
            </w:tcBorders>
            <w:vAlign w:val="center"/>
          </w:tcPr>
          <w:p w:rsidR="00DE3373" w:rsidRPr="000C6955" w:rsidRDefault="00523838" w:rsidP="009D750A">
            <w:pPr>
              <w:tabs>
                <w:tab w:val="right" w:pos="7371"/>
              </w:tabs>
              <w:jc w:val="right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4.663.57</w:t>
            </w:r>
            <w:r w:rsidR="00F97352">
              <w:rPr>
                <w:sz w:val="18"/>
                <w:szCs w:val="18"/>
                <w:lang w:val="pl-PL"/>
              </w:rPr>
              <w:t>6</w:t>
            </w:r>
          </w:p>
        </w:tc>
        <w:tc>
          <w:tcPr>
            <w:tcW w:w="631" w:type="dxa"/>
            <w:tcBorders>
              <w:top w:val="double" w:sz="4" w:space="0" w:color="auto"/>
            </w:tcBorders>
            <w:vAlign w:val="center"/>
          </w:tcPr>
          <w:p w:rsidR="00DE3373" w:rsidRPr="000C6955" w:rsidRDefault="001E5592" w:rsidP="009D750A">
            <w:pPr>
              <w:tabs>
                <w:tab w:val="right" w:pos="7371"/>
              </w:tabs>
              <w:jc w:val="right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1.558</w:t>
            </w:r>
          </w:p>
        </w:tc>
        <w:tc>
          <w:tcPr>
            <w:tcW w:w="891" w:type="dxa"/>
            <w:tcBorders>
              <w:top w:val="double" w:sz="4" w:space="0" w:color="auto"/>
            </w:tcBorders>
            <w:vAlign w:val="center"/>
          </w:tcPr>
          <w:p w:rsidR="00DE3373" w:rsidRPr="000C6955" w:rsidRDefault="00E059FB" w:rsidP="009D750A">
            <w:pPr>
              <w:tabs>
                <w:tab w:val="right" w:pos="7371"/>
              </w:tabs>
              <w:jc w:val="right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964.920</w:t>
            </w:r>
          </w:p>
        </w:tc>
        <w:tc>
          <w:tcPr>
            <w:tcW w:w="1374" w:type="dxa"/>
            <w:tcBorders>
              <w:top w:val="double" w:sz="4" w:space="0" w:color="auto"/>
            </w:tcBorders>
            <w:vAlign w:val="center"/>
          </w:tcPr>
          <w:p w:rsidR="00DE3373" w:rsidRPr="000C6955" w:rsidRDefault="00F97352" w:rsidP="009D750A">
            <w:pPr>
              <w:tabs>
                <w:tab w:val="right" w:pos="7371"/>
              </w:tabs>
              <w:jc w:val="right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6.303.956</w:t>
            </w:r>
          </w:p>
        </w:tc>
      </w:tr>
      <w:tr w:rsidR="00E059FB" w:rsidRPr="00363986" w:rsidTr="00E14E31">
        <w:trPr>
          <w:trHeight w:val="398"/>
        </w:trPr>
        <w:tc>
          <w:tcPr>
            <w:tcW w:w="1671" w:type="dxa"/>
            <w:tcBorders>
              <w:top w:val="double" w:sz="4" w:space="0" w:color="auto"/>
            </w:tcBorders>
            <w:vAlign w:val="center"/>
          </w:tcPr>
          <w:p w:rsidR="00E059FB" w:rsidRDefault="00E059FB" w:rsidP="009D750A">
            <w:pPr>
              <w:tabs>
                <w:tab w:val="right" w:pos="7371"/>
              </w:tabs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Rh. za nefin.imov.</w:t>
            </w:r>
          </w:p>
        </w:tc>
        <w:tc>
          <w:tcPr>
            <w:tcW w:w="866" w:type="dxa"/>
            <w:tcBorders>
              <w:top w:val="double" w:sz="4" w:space="0" w:color="auto"/>
            </w:tcBorders>
            <w:vAlign w:val="center"/>
          </w:tcPr>
          <w:p w:rsidR="00E059FB" w:rsidRDefault="00E059FB" w:rsidP="009D750A">
            <w:pPr>
              <w:tabs>
                <w:tab w:val="right" w:pos="7371"/>
              </w:tabs>
              <w:jc w:val="right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-</w:t>
            </w: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:rsidR="00E059FB" w:rsidRDefault="00E059FB" w:rsidP="009D750A">
            <w:pPr>
              <w:tabs>
                <w:tab w:val="right" w:pos="7371"/>
              </w:tabs>
              <w:jc w:val="right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15.600</w:t>
            </w:r>
          </w:p>
        </w:tc>
        <w:tc>
          <w:tcPr>
            <w:tcW w:w="719" w:type="dxa"/>
            <w:tcBorders>
              <w:top w:val="double" w:sz="4" w:space="0" w:color="auto"/>
            </w:tcBorders>
            <w:vAlign w:val="center"/>
          </w:tcPr>
          <w:p w:rsidR="00E059FB" w:rsidRDefault="00E059FB" w:rsidP="009D750A">
            <w:pPr>
              <w:tabs>
                <w:tab w:val="right" w:pos="7371"/>
              </w:tabs>
              <w:jc w:val="right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2.800</w:t>
            </w:r>
          </w:p>
        </w:tc>
        <w:tc>
          <w:tcPr>
            <w:tcW w:w="850" w:type="dxa"/>
            <w:tcBorders>
              <w:top w:val="double" w:sz="4" w:space="0" w:color="auto"/>
            </w:tcBorders>
            <w:vAlign w:val="center"/>
          </w:tcPr>
          <w:p w:rsidR="00E059FB" w:rsidRDefault="00E059FB" w:rsidP="009D750A">
            <w:pPr>
              <w:tabs>
                <w:tab w:val="right" w:pos="7371"/>
              </w:tabs>
              <w:jc w:val="right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-</w:t>
            </w:r>
          </w:p>
        </w:tc>
        <w:tc>
          <w:tcPr>
            <w:tcW w:w="993" w:type="dxa"/>
            <w:tcBorders>
              <w:top w:val="double" w:sz="4" w:space="0" w:color="auto"/>
            </w:tcBorders>
            <w:vAlign w:val="center"/>
          </w:tcPr>
          <w:p w:rsidR="00E059FB" w:rsidRDefault="00E059FB" w:rsidP="009D750A">
            <w:pPr>
              <w:tabs>
                <w:tab w:val="right" w:pos="7371"/>
              </w:tabs>
              <w:jc w:val="right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4.000</w:t>
            </w:r>
          </w:p>
        </w:tc>
        <w:tc>
          <w:tcPr>
            <w:tcW w:w="631" w:type="dxa"/>
            <w:tcBorders>
              <w:top w:val="double" w:sz="4" w:space="0" w:color="auto"/>
            </w:tcBorders>
            <w:vAlign w:val="center"/>
          </w:tcPr>
          <w:p w:rsidR="00E059FB" w:rsidRDefault="00E059FB" w:rsidP="009D750A">
            <w:pPr>
              <w:tabs>
                <w:tab w:val="right" w:pos="7371"/>
              </w:tabs>
              <w:jc w:val="right"/>
              <w:rPr>
                <w:sz w:val="18"/>
                <w:szCs w:val="18"/>
                <w:lang w:val="pl-PL"/>
              </w:rPr>
            </w:pPr>
          </w:p>
        </w:tc>
        <w:tc>
          <w:tcPr>
            <w:tcW w:w="891" w:type="dxa"/>
            <w:tcBorders>
              <w:top w:val="double" w:sz="4" w:space="0" w:color="auto"/>
            </w:tcBorders>
            <w:vAlign w:val="center"/>
          </w:tcPr>
          <w:p w:rsidR="00E059FB" w:rsidRDefault="00F97352" w:rsidP="009D750A">
            <w:pPr>
              <w:tabs>
                <w:tab w:val="right" w:pos="7371"/>
              </w:tabs>
              <w:jc w:val="right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6.990</w:t>
            </w:r>
          </w:p>
        </w:tc>
        <w:tc>
          <w:tcPr>
            <w:tcW w:w="1374" w:type="dxa"/>
            <w:tcBorders>
              <w:top w:val="double" w:sz="4" w:space="0" w:color="auto"/>
            </w:tcBorders>
            <w:vAlign w:val="center"/>
          </w:tcPr>
          <w:p w:rsidR="00E059FB" w:rsidRDefault="00F97352" w:rsidP="009D750A">
            <w:pPr>
              <w:tabs>
                <w:tab w:val="right" w:pos="7371"/>
              </w:tabs>
              <w:jc w:val="right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29.390</w:t>
            </w:r>
          </w:p>
        </w:tc>
      </w:tr>
      <w:tr w:rsidR="00E14E31" w:rsidRPr="00363986" w:rsidTr="00E14E31">
        <w:trPr>
          <w:trHeight w:val="398"/>
        </w:trPr>
        <w:tc>
          <w:tcPr>
            <w:tcW w:w="1671" w:type="dxa"/>
            <w:tcBorders>
              <w:top w:val="double" w:sz="4" w:space="0" w:color="auto"/>
            </w:tcBorders>
            <w:vAlign w:val="center"/>
          </w:tcPr>
          <w:p w:rsidR="00E14E31" w:rsidRDefault="00E14E31" w:rsidP="009D750A">
            <w:pPr>
              <w:tabs>
                <w:tab w:val="right" w:pos="7371"/>
              </w:tabs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+/-  tekuće godine</w:t>
            </w:r>
          </w:p>
        </w:tc>
        <w:tc>
          <w:tcPr>
            <w:tcW w:w="866" w:type="dxa"/>
            <w:tcBorders>
              <w:top w:val="double" w:sz="4" w:space="0" w:color="auto"/>
            </w:tcBorders>
            <w:vAlign w:val="center"/>
          </w:tcPr>
          <w:p w:rsidR="00E14E31" w:rsidRDefault="00E14E31" w:rsidP="009D750A">
            <w:pPr>
              <w:tabs>
                <w:tab w:val="right" w:pos="7371"/>
              </w:tabs>
              <w:jc w:val="right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-</w:t>
            </w: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:rsidR="00E14E31" w:rsidRDefault="00E14E31" w:rsidP="009D750A">
            <w:pPr>
              <w:tabs>
                <w:tab w:val="right" w:pos="7371"/>
              </w:tabs>
              <w:jc w:val="right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-</w:t>
            </w:r>
          </w:p>
        </w:tc>
        <w:tc>
          <w:tcPr>
            <w:tcW w:w="719" w:type="dxa"/>
            <w:tcBorders>
              <w:top w:val="double" w:sz="4" w:space="0" w:color="auto"/>
            </w:tcBorders>
            <w:vAlign w:val="center"/>
          </w:tcPr>
          <w:p w:rsidR="00E14E31" w:rsidRDefault="00E14E31" w:rsidP="009D750A">
            <w:pPr>
              <w:tabs>
                <w:tab w:val="right" w:pos="7371"/>
              </w:tabs>
              <w:jc w:val="right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-3.205</w:t>
            </w:r>
          </w:p>
        </w:tc>
        <w:tc>
          <w:tcPr>
            <w:tcW w:w="850" w:type="dxa"/>
            <w:tcBorders>
              <w:top w:val="double" w:sz="4" w:space="0" w:color="auto"/>
            </w:tcBorders>
            <w:vAlign w:val="center"/>
          </w:tcPr>
          <w:p w:rsidR="00E14E31" w:rsidRDefault="00E14E31" w:rsidP="009D750A">
            <w:pPr>
              <w:tabs>
                <w:tab w:val="right" w:pos="7371"/>
              </w:tabs>
              <w:jc w:val="right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-16.879</w:t>
            </w:r>
          </w:p>
        </w:tc>
        <w:tc>
          <w:tcPr>
            <w:tcW w:w="993" w:type="dxa"/>
            <w:tcBorders>
              <w:top w:val="double" w:sz="4" w:space="0" w:color="auto"/>
            </w:tcBorders>
            <w:vAlign w:val="center"/>
          </w:tcPr>
          <w:p w:rsidR="00E14E31" w:rsidRDefault="00E14E31" w:rsidP="009D750A">
            <w:pPr>
              <w:tabs>
                <w:tab w:val="right" w:pos="7371"/>
              </w:tabs>
              <w:jc w:val="right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1.700</w:t>
            </w:r>
          </w:p>
        </w:tc>
        <w:tc>
          <w:tcPr>
            <w:tcW w:w="631" w:type="dxa"/>
            <w:tcBorders>
              <w:top w:val="double" w:sz="4" w:space="0" w:color="auto"/>
            </w:tcBorders>
            <w:vAlign w:val="center"/>
          </w:tcPr>
          <w:p w:rsidR="00E14E31" w:rsidRDefault="00E14E31" w:rsidP="009D750A">
            <w:pPr>
              <w:tabs>
                <w:tab w:val="right" w:pos="7371"/>
              </w:tabs>
              <w:jc w:val="right"/>
              <w:rPr>
                <w:sz w:val="18"/>
                <w:szCs w:val="18"/>
                <w:lang w:val="pl-PL"/>
              </w:rPr>
            </w:pPr>
          </w:p>
        </w:tc>
        <w:tc>
          <w:tcPr>
            <w:tcW w:w="891" w:type="dxa"/>
            <w:tcBorders>
              <w:top w:val="double" w:sz="4" w:space="0" w:color="auto"/>
            </w:tcBorders>
            <w:vAlign w:val="center"/>
          </w:tcPr>
          <w:p w:rsidR="00E14E31" w:rsidRDefault="00E14E31" w:rsidP="009D750A">
            <w:pPr>
              <w:tabs>
                <w:tab w:val="right" w:pos="7371"/>
              </w:tabs>
              <w:jc w:val="right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-971.910</w:t>
            </w:r>
          </w:p>
        </w:tc>
        <w:tc>
          <w:tcPr>
            <w:tcW w:w="1374" w:type="dxa"/>
            <w:tcBorders>
              <w:top w:val="double" w:sz="4" w:space="0" w:color="auto"/>
            </w:tcBorders>
            <w:vAlign w:val="center"/>
          </w:tcPr>
          <w:p w:rsidR="00E14E31" w:rsidRDefault="00E14E31" w:rsidP="009D750A">
            <w:pPr>
              <w:tabs>
                <w:tab w:val="right" w:pos="7371"/>
              </w:tabs>
              <w:jc w:val="right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-990.294</w:t>
            </w:r>
            <w:bookmarkStart w:id="1" w:name="_GoBack"/>
            <w:bookmarkEnd w:id="1"/>
          </w:p>
        </w:tc>
      </w:tr>
      <w:tr w:rsidR="00F97352" w:rsidRPr="00363986" w:rsidTr="00E14E31">
        <w:trPr>
          <w:trHeight w:val="408"/>
        </w:trPr>
        <w:tc>
          <w:tcPr>
            <w:tcW w:w="1671" w:type="dxa"/>
            <w:vAlign w:val="center"/>
          </w:tcPr>
          <w:p w:rsidR="00F97352" w:rsidRPr="006D49BD" w:rsidRDefault="00F97352" w:rsidP="00F97352">
            <w:pPr>
              <w:tabs>
                <w:tab w:val="right" w:pos="7371"/>
              </w:tabs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Preneseno iz 2021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F97352" w:rsidRDefault="00F97352" w:rsidP="00F97352">
            <w:pPr>
              <w:tabs>
                <w:tab w:val="right" w:pos="7371"/>
              </w:tabs>
              <w:jc w:val="right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97352" w:rsidRPr="000C6955" w:rsidRDefault="00F97352" w:rsidP="00F97352">
            <w:pPr>
              <w:tabs>
                <w:tab w:val="right" w:pos="7371"/>
              </w:tabs>
              <w:jc w:val="right"/>
              <w:rPr>
                <w:sz w:val="18"/>
                <w:szCs w:val="18"/>
                <w:lang w:val="pl-PL"/>
              </w:rPr>
            </w:pPr>
            <w:r w:rsidRPr="000C6955">
              <w:rPr>
                <w:sz w:val="18"/>
                <w:szCs w:val="18"/>
                <w:lang w:val="pl-PL"/>
              </w:rPr>
              <w:t>-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F97352" w:rsidRPr="000C6955" w:rsidRDefault="00F97352" w:rsidP="00F97352">
            <w:pPr>
              <w:tabs>
                <w:tab w:val="right" w:pos="7371"/>
              </w:tabs>
              <w:jc w:val="right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3.469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97352" w:rsidRPr="000C6955" w:rsidRDefault="00F97352" w:rsidP="00F97352">
            <w:pPr>
              <w:tabs>
                <w:tab w:val="right" w:pos="7371"/>
              </w:tabs>
              <w:jc w:val="right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18.331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97352" w:rsidRPr="000C6955" w:rsidRDefault="00F97352" w:rsidP="00F97352">
            <w:pPr>
              <w:tabs>
                <w:tab w:val="right" w:pos="7371"/>
              </w:tabs>
              <w:jc w:val="right"/>
              <w:rPr>
                <w:sz w:val="18"/>
                <w:szCs w:val="18"/>
                <w:lang w:val="pl-PL"/>
              </w:rPr>
            </w:pPr>
            <w:r w:rsidRPr="000C6955">
              <w:rPr>
                <w:sz w:val="18"/>
                <w:szCs w:val="18"/>
                <w:lang w:val="pl-PL"/>
              </w:rPr>
              <w:t>-</w:t>
            </w:r>
            <w:r>
              <w:rPr>
                <w:sz w:val="18"/>
                <w:szCs w:val="18"/>
                <w:lang w:val="pl-PL"/>
              </w:rPr>
              <w:t>1.700</w:t>
            </w:r>
          </w:p>
        </w:tc>
        <w:tc>
          <w:tcPr>
            <w:tcW w:w="631" w:type="dxa"/>
            <w:shd w:val="clear" w:color="auto" w:fill="auto"/>
            <w:vAlign w:val="center"/>
          </w:tcPr>
          <w:p w:rsidR="00F97352" w:rsidRPr="000C6955" w:rsidRDefault="00F97352" w:rsidP="00F97352">
            <w:pPr>
              <w:tabs>
                <w:tab w:val="right" w:pos="7371"/>
              </w:tabs>
              <w:jc w:val="right"/>
              <w:rPr>
                <w:sz w:val="18"/>
                <w:szCs w:val="18"/>
                <w:lang w:val="pl-PL"/>
              </w:rPr>
            </w:pPr>
            <w:r w:rsidRPr="000C6955">
              <w:rPr>
                <w:sz w:val="18"/>
                <w:szCs w:val="18"/>
                <w:lang w:val="pl-PL"/>
              </w:rPr>
              <w:t>-</w:t>
            </w:r>
          </w:p>
        </w:tc>
        <w:tc>
          <w:tcPr>
            <w:tcW w:w="891" w:type="dxa"/>
            <w:shd w:val="clear" w:color="auto" w:fill="auto"/>
          </w:tcPr>
          <w:p w:rsidR="00F97352" w:rsidRPr="000C6955" w:rsidRDefault="00F97352" w:rsidP="00F97352">
            <w:pPr>
              <w:tabs>
                <w:tab w:val="right" w:pos="7371"/>
              </w:tabs>
              <w:jc w:val="right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971.910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F97352" w:rsidRPr="000C6955" w:rsidRDefault="00F97352" w:rsidP="00F97352">
            <w:pPr>
              <w:tabs>
                <w:tab w:val="right" w:pos="7371"/>
              </w:tabs>
              <w:jc w:val="right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992.010</w:t>
            </w:r>
          </w:p>
        </w:tc>
      </w:tr>
      <w:tr w:rsidR="00DE3373" w:rsidRPr="00363986" w:rsidTr="00E14E31">
        <w:trPr>
          <w:trHeight w:val="414"/>
        </w:trPr>
        <w:tc>
          <w:tcPr>
            <w:tcW w:w="1671" w:type="dxa"/>
            <w:vAlign w:val="center"/>
          </w:tcPr>
          <w:p w:rsidR="00DE3373" w:rsidRPr="006D49BD" w:rsidRDefault="00E059FB" w:rsidP="00DE3373">
            <w:pPr>
              <w:tabs>
                <w:tab w:val="right" w:pos="7371"/>
              </w:tabs>
              <w:rPr>
                <w:sz w:val="18"/>
                <w:szCs w:val="18"/>
                <w:lang w:val="pl-PL"/>
              </w:rPr>
            </w:pPr>
            <w:r>
              <w:rPr>
                <w:b/>
                <w:sz w:val="18"/>
                <w:szCs w:val="18"/>
                <w:lang w:val="pl-PL"/>
              </w:rPr>
              <w:t>Per 31.12.22</w:t>
            </w:r>
            <w:r w:rsidRPr="006D49BD">
              <w:rPr>
                <w:b/>
                <w:sz w:val="18"/>
                <w:szCs w:val="18"/>
                <w:lang w:val="pl-PL"/>
              </w:rPr>
              <w:t>.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DE3373" w:rsidRPr="000C6955" w:rsidRDefault="000D5E9B" w:rsidP="00DE3373">
            <w:pPr>
              <w:tabs>
                <w:tab w:val="right" w:pos="7371"/>
              </w:tabs>
              <w:jc w:val="right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E3373" w:rsidRPr="000C6955" w:rsidRDefault="000D5E9B" w:rsidP="00DE3373">
            <w:pPr>
              <w:tabs>
                <w:tab w:val="right" w:pos="7371"/>
              </w:tabs>
              <w:jc w:val="right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-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DE3373" w:rsidRPr="00E059FB" w:rsidRDefault="00523838" w:rsidP="00DE3373">
            <w:pPr>
              <w:tabs>
                <w:tab w:val="right" w:pos="7371"/>
              </w:tabs>
              <w:jc w:val="right"/>
              <w:rPr>
                <w:b/>
                <w:sz w:val="18"/>
                <w:szCs w:val="18"/>
                <w:lang w:val="pl-PL"/>
              </w:rPr>
            </w:pPr>
            <w:r w:rsidRPr="00E059FB">
              <w:rPr>
                <w:b/>
                <w:sz w:val="18"/>
                <w:szCs w:val="18"/>
                <w:lang w:val="pl-PL"/>
              </w:rPr>
              <w:t>264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E3373" w:rsidRPr="00E059FB" w:rsidRDefault="00523838" w:rsidP="00DE3373">
            <w:pPr>
              <w:tabs>
                <w:tab w:val="right" w:pos="7371"/>
              </w:tabs>
              <w:jc w:val="right"/>
              <w:rPr>
                <w:b/>
                <w:sz w:val="18"/>
                <w:szCs w:val="18"/>
                <w:lang w:val="pl-PL"/>
              </w:rPr>
            </w:pPr>
            <w:r w:rsidRPr="00E059FB">
              <w:rPr>
                <w:b/>
                <w:sz w:val="18"/>
                <w:szCs w:val="18"/>
                <w:lang w:val="pl-PL"/>
              </w:rPr>
              <w:t>1.452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E3373" w:rsidRPr="00E059FB" w:rsidRDefault="00523838" w:rsidP="00DE3373">
            <w:pPr>
              <w:tabs>
                <w:tab w:val="right" w:pos="7371"/>
              </w:tabs>
              <w:jc w:val="right"/>
              <w:rPr>
                <w:b/>
                <w:sz w:val="18"/>
                <w:szCs w:val="18"/>
                <w:lang w:val="pl-PL"/>
              </w:rPr>
            </w:pPr>
            <w:r w:rsidRPr="00E059FB">
              <w:rPr>
                <w:b/>
                <w:sz w:val="18"/>
                <w:szCs w:val="18"/>
                <w:lang w:val="pl-PL"/>
              </w:rPr>
              <w:t>-</w:t>
            </w:r>
          </w:p>
        </w:tc>
        <w:tc>
          <w:tcPr>
            <w:tcW w:w="631" w:type="dxa"/>
            <w:shd w:val="clear" w:color="auto" w:fill="auto"/>
            <w:vAlign w:val="center"/>
          </w:tcPr>
          <w:p w:rsidR="00DE3373" w:rsidRPr="00E059FB" w:rsidRDefault="001E5592" w:rsidP="00DE3373">
            <w:pPr>
              <w:tabs>
                <w:tab w:val="right" w:pos="7371"/>
              </w:tabs>
              <w:jc w:val="right"/>
              <w:rPr>
                <w:b/>
                <w:sz w:val="18"/>
                <w:szCs w:val="18"/>
                <w:lang w:val="pl-PL"/>
              </w:rPr>
            </w:pPr>
            <w:r w:rsidRPr="00E059FB">
              <w:rPr>
                <w:b/>
                <w:sz w:val="18"/>
                <w:szCs w:val="18"/>
                <w:lang w:val="pl-PL"/>
              </w:rPr>
              <w:t>-</w:t>
            </w:r>
          </w:p>
        </w:tc>
        <w:tc>
          <w:tcPr>
            <w:tcW w:w="891" w:type="dxa"/>
            <w:shd w:val="clear" w:color="auto" w:fill="auto"/>
          </w:tcPr>
          <w:p w:rsidR="00DE3373" w:rsidRPr="00E059FB" w:rsidRDefault="00E76CBD" w:rsidP="00DE3373">
            <w:pPr>
              <w:tabs>
                <w:tab w:val="right" w:pos="7371"/>
              </w:tabs>
              <w:jc w:val="right"/>
              <w:rPr>
                <w:b/>
                <w:sz w:val="18"/>
                <w:szCs w:val="18"/>
                <w:lang w:val="pl-PL"/>
              </w:rPr>
            </w:pPr>
            <w:r w:rsidRPr="00E059FB">
              <w:rPr>
                <w:b/>
                <w:sz w:val="18"/>
                <w:szCs w:val="18"/>
                <w:lang w:val="pl-PL"/>
              </w:rPr>
              <w:t>-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DE3373" w:rsidRPr="00E059FB" w:rsidRDefault="00E76CBD" w:rsidP="00DE3373">
            <w:pPr>
              <w:tabs>
                <w:tab w:val="right" w:pos="7371"/>
              </w:tabs>
              <w:jc w:val="right"/>
              <w:rPr>
                <w:b/>
                <w:sz w:val="18"/>
                <w:szCs w:val="18"/>
                <w:lang w:val="pl-PL"/>
              </w:rPr>
            </w:pPr>
            <w:r w:rsidRPr="00E059FB">
              <w:rPr>
                <w:b/>
                <w:sz w:val="18"/>
                <w:szCs w:val="18"/>
                <w:lang w:val="pl-PL"/>
              </w:rPr>
              <w:t>1.716</w:t>
            </w:r>
          </w:p>
        </w:tc>
      </w:tr>
    </w:tbl>
    <w:p w:rsidR="009D750A" w:rsidRDefault="009D750A" w:rsidP="009D750A">
      <w:pPr>
        <w:tabs>
          <w:tab w:val="right" w:pos="7371"/>
        </w:tabs>
        <w:jc w:val="both"/>
        <w:rPr>
          <w:sz w:val="18"/>
          <w:szCs w:val="18"/>
          <w:lang w:val="pl-PL"/>
        </w:rPr>
      </w:pPr>
      <w:r w:rsidRPr="006A3848">
        <w:rPr>
          <w:sz w:val="18"/>
          <w:szCs w:val="18"/>
          <w:lang w:val="pl-PL"/>
        </w:rPr>
        <w:t>Tablic</w:t>
      </w:r>
      <w:r w:rsidR="003A0E8E">
        <w:rPr>
          <w:sz w:val="18"/>
          <w:szCs w:val="18"/>
          <w:lang w:val="pl-PL"/>
        </w:rPr>
        <w:t>a 2.: Rezultat poslovanja per 31</w:t>
      </w:r>
      <w:r w:rsidRPr="006A3848">
        <w:rPr>
          <w:sz w:val="18"/>
          <w:szCs w:val="18"/>
          <w:lang w:val="pl-PL"/>
        </w:rPr>
        <w:t>.</w:t>
      </w:r>
      <w:r w:rsidR="003A0E8E">
        <w:rPr>
          <w:sz w:val="18"/>
          <w:szCs w:val="18"/>
          <w:lang w:val="pl-PL"/>
        </w:rPr>
        <w:t>12</w:t>
      </w:r>
      <w:r w:rsidR="00F36338">
        <w:rPr>
          <w:sz w:val="18"/>
          <w:szCs w:val="18"/>
          <w:lang w:val="pl-PL"/>
        </w:rPr>
        <w:t>.2</w:t>
      </w:r>
      <w:r w:rsidR="008D7BB4">
        <w:rPr>
          <w:sz w:val="18"/>
          <w:szCs w:val="18"/>
          <w:lang w:val="pl-PL"/>
        </w:rPr>
        <w:t>02</w:t>
      </w:r>
      <w:r w:rsidR="00F36338">
        <w:rPr>
          <w:sz w:val="18"/>
          <w:szCs w:val="18"/>
          <w:lang w:val="pl-PL"/>
        </w:rPr>
        <w:t>2</w:t>
      </w:r>
      <w:r w:rsidRPr="006A3848">
        <w:rPr>
          <w:sz w:val="18"/>
          <w:szCs w:val="18"/>
          <w:lang w:val="pl-PL"/>
        </w:rPr>
        <w:t>. s pregledom utroška neutroše</w:t>
      </w:r>
      <w:r w:rsidR="00F36338">
        <w:rPr>
          <w:sz w:val="18"/>
          <w:szCs w:val="18"/>
          <w:lang w:val="pl-PL"/>
        </w:rPr>
        <w:t>nih sredstava prenesenih iz 2021</w:t>
      </w:r>
      <w:r>
        <w:rPr>
          <w:sz w:val="18"/>
          <w:szCs w:val="18"/>
          <w:lang w:val="pl-PL"/>
        </w:rPr>
        <w:t>.</w:t>
      </w:r>
      <w:r w:rsidRPr="006A3848">
        <w:rPr>
          <w:sz w:val="18"/>
          <w:szCs w:val="18"/>
          <w:lang w:val="pl-PL"/>
        </w:rPr>
        <w:t>, po izvorima fi</w:t>
      </w:r>
      <w:r>
        <w:rPr>
          <w:sz w:val="18"/>
          <w:szCs w:val="18"/>
          <w:lang w:val="pl-PL"/>
        </w:rPr>
        <w:t>nan</w:t>
      </w:r>
      <w:r w:rsidR="003A0E8E">
        <w:rPr>
          <w:sz w:val="18"/>
          <w:szCs w:val="18"/>
          <w:lang w:val="pl-PL"/>
        </w:rPr>
        <w:t>ciranja (izvor PR-RAS za 1-12</w:t>
      </w:r>
      <w:r w:rsidR="00F36338">
        <w:rPr>
          <w:sz w:val="18"/>
          <w:szCs w:val="18"/>
          <w:lang w:val="pl-PL"/>
        </w:rPr>
        <w:t>/22</w:t>
      </w:r>
      <w:r w:rsidRPr="006A3848">
        <w:rPr>
          <w:sz w:val="18"/>
          <w:szCs w:val="18"/>
          <w:lang w:val="pl-PL"/>
        </w:rPr>
        <w:t>, Riznica PGŽ i pomoćna evidencija).</w:t>
      </w:r>
    </w:p>
    <w:p w:rsidR="00DC25DB" w:rsidRPr="00DC25DB" w:rsidRDefault="00DC25DB" w:rsidP="00FD6A10">
      <w:pPr>
        <w:tabs>
          <w:tab w:val="right" w:pos="7371"/>
        </w:tabs>
        <w:jc w:val="both"/>
        <w:rPr>
          <w:sz w:val="22"/>
          <w:szCs w:val="22"/>
          <w:lang w:val="pl-PL"/>
        </w:rPr>
      </w:pPr>
      <w:r w:rsidRPr="00DC25DB">
        <w:rPr>
          <w:sz w:val="22"/>
          <w:szCs w:val="22"/>
          <w:lang w:val="pl-PL"/>
        </w:rPr>
        <w:tab/>
      </w:r>
    </w:p>
    <w:p w:rsidR="003C75B9" w:rsidRDefault="003C75B9" w:rsidP="002F7A19">
      <w:pPr>
        <w:tabs>
          <w:tab w:val="right" w:pos="7371"/>
        </w:tabs>
        <w:jc w:val="both"/>
        <w:rPr>
          <w:sz w:val="22"/>
          <w:szCs w:val="22"/>
          <w:lang w:val="pl-PL"/>
        </w:rPr>
      </w:pPr>
    </w:p>
    <w:p w:rsidR="00052F4E" w:rsidRDefault="00052F4E" w:rsidP="007A3320">
      <w:pPr>
        <w:tabs>
          <w:tab w:val="right" w:pos="7371"/>
        </w:tabs>
        <w:jc w:val="both"/>
        <w:rPr>
          <w:b/>
          <w:i/>
          <w:sz w:val="22"/>
          <w:szCs w:val="22"/>
          <w:lang w:val="hr-HR"/>
        </w:rPr>
      </w:pPr>
    </w:p>
    <w:p w:rsidR="007A3320" w:rsidRDefault="007A3320" w:rsidP="007A3320">
      <w:pPr>
        <w:tabs>
          <w:tab w:val="right" w:pos="7371"/>
        </w:tabs>
        <w:jc w:val="both"/>
        <w:rPr>
          <w:b/>
          <w:i/>
          <w:sz w:val="22"/>
          <w:szCs w:val="22"/>
          <w:lang w:val="hr-HR"/>
        </w:rPr>
      </w:pPr>
      <w:r>
        <w:rPr>
          <w:b/>
          <w:i/>
          <w:sz w:val="22"/>
          <w:szCs w:val="22"/>
          <w:lang w:val="hr-HR"/>
        </w:rPr>
        <w:t>Obrazac Bilanca</w:t>
      </w:r>
    </w:p>
    <w:p w:rsidR="007A3320" w:rsidRDefault="007A3320" w:rsidP="007A3320">
      <w:pPr>
        <w:tabs>
          <w:tab w:val="right" w:pos="7371"/>
        </w:tabs>
        <w:jc w:val="both"/>
        <w:rPr>
          <w:b/>
          <w:i/>
          <w:sz w:val="22"/>
          <w:szCs w:val="22"/>
          <w:lang w:val="hr-HR"/>
        </w:rPr>
      </w:pPr>
    </w:p>
    <w:p w:rsidR="00052F4E" w:rsidRDefault="00052F4E" w:rsidP="00052F4E">
      <w:pPr>
        <w:tabs>
          <w:tab w:val="right" w:pos="7371"/>
        </w:tabs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Izvršena je kontrola bilančne ravnoteže gdje su razredi 0 + 1 = 2 + 9</w:t>
      </w:r>
      <w:r>
        <w:rPr>
          <w:color w:val="000000" w:themeColor="text1"/>
          <w:sz w:val="22"/>
          <w:szCs w:val="22"/>
          <w:lang w:val="hr-HR"/>
        </w:rPr>
        <w:t xml:space="preserve"> </w:t>
      </w:r>
      <w:r>
        <w:rPr>
          <w:sz w:val="22"/>
          <w:szCs w:val="22"/>
          <w:lang w:val="hr-HR"/>
        </w:rPr>
        <w:t xml:space="preserve">te 01+02+03+05 (B002) = 911 </w:t>
      </w:r>
    </w:p>
    <w:p w:rsidR="00052F4E" w:rsidRDefault="00052F4E" w:rsidP="007A3320">
      <w:pPr>
        <w:tabs>
          <w:tab w:val="right" w:pos="7371"/>
        </w:tabs>
        <w:jc w:val="both"/>
        <w:rPr>
          <w:sz w:val="22"/>
          <w:szCs w:val="22"/>
          <w:lang w:val="hr-HR"/>
        </w:rPr>
      </w:pPr>
    </w:p>
    <w:p w:rsidR="00052F4E" w:rsidRDefault="00052F4E" w:rsidP="00052F4E">
      <w:pPr>
        <w:tabs>
          <w:tab w:val="right" w:pos="7371"/>
        </w:tabs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Ispravak vrijednosti osnovnih sredstava za 2022. godinu odrađen je unutar zadanog programa županijske riznice. K tome, u modulu za OSA se besplatni udžbenici vode sa stopom otpisa 100% (definirana posebna vrsta promjene u županijskoj riznici). </w:t>
      </w:r>
    </w:p>
    <w:p w:rsidR="00052F4E" w:rsidRDefault="00052F4E" w:rsidP="00052F4E">
      <w:pPr>
        <w:tabs>
          <w:tab w:val="right" w:pos="7371"/>
        </w:tabs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 </w:t>
      </w:r>
    </w:p>
    <w:p w:rsidR="00052F4E" w:rsidRDefault="00052F4E" w:rsidP="00052F4E">
      <w:pPr>
        <w:tabs>
          <w:tab w:val="right" w:pos="7371"/>
        </w:tabs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ab/>
        <w:t xml:space="preserve">Sukladno propisima, za 2022. godinu proveden je godišnji popis, utvrđene  razlike, predloženi rashodi, donesena Odluka. Knjiženje rashoda nefinancijske imovine bez sadašnje vrijednosti bit će provedeno s datumom donošenja predmetne Odluke (siječanj 2022. godine), a </w:t>
      </w:r>
      <w:proofErr w:type="spellStart"/>
      <w:r>
        <w:rPr>
          <w:sz w:val="22"/>
          <w:szCs w:val="22"/>
          <w:lang w:val="hr-HR"/>
        </w:rPr>
        <w:t>isknjiženje</w:t>
      </w:r>
      <w:proofErr w:type="spellEnd"/>
      <w:r>
        <w:rPr>
          <w:sz w:val="22"/>
          <w:szCs w:val="22"/>
          <w:lang w:val="hr-HR"/>
        </w:rPr>
        <w:t xml:space="preserve"> pojedinih OSA i SI nakon dostave dokaza o uništenju istih.</w:t>
      </w:r>
    </w:p>
    <w:p w:rsidR="00052F4E" w:rsidRDefault="00052F4E" w:rsidP="00052F4E">
      <w:pPr>
        <w:tabs>
          <w:tab w:val="right" w:pos="7371"/>
        </w:tabs>
        <w:jc w:val="both"/>
        <w:rPr>
          <w:sz w:val="22"/>
          <w:szCs w:val="22"/>
          <w:lang w:val="hr-HR"/>
        </w:rPr>
      </w:pPr>
    </w:p>
    <w:p w:rsidR="00052F4E" w:rsidRDefault="00052F4E" w:rsidP="00052F4E">
      <w:pPr>
        <w:tabs>
          <w:tab w:val="right" w:pos="7371"/>
        </w:tabs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Novac na žiro računu (1112) u vrijednosti od 26.796,68 kuna čine sredstva za prijevoz i režije za 12/22. (24.131), neutrošena sredstva za povrat u županijsku riznicu (260), dio za rashod na ime 6% po zadnjoj sudskoj presudi (689) te višak prihoda 2022. godine (1.716). </w:t>
      </w:r>
    </w:p>
    <w:p w:rsidR="00052F4E" w:rsidRDefault="00052F4E" w:rsidP="00052F4E">
      <w:pPr>
        <w:tabs>
          <w:tab w:val="right" w:pos="7371"/>
        </w:tabs>
        <w:jc w:val="both"/>
        <w:rPr>
          <w:sz w:val="22"/>
          <w:szCs w:val="22"/>
          <w:lang w:val="hr-HR"/>
        </w:rPr>
      </w:pPr>
    </w:p>
    <w:p w:rsidR="00052F4E" w:rsidRPr="009F1E84" w:rsidRDefault="00052F4E" w:rsidP="00052F4E">
      <w:pPr>
        <w:tabs>
          <w:tab w:val="right" w:pos="7371"/>
        </w:tabs>
        <w:jc w:val="both"/>
        <w:rPr>
          <w:color w:val="FF0000"/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Ostala potraživanja (129) odnose se na potraživanje za bolovanje na teret HZZO za razdoblje lipanj 2021. – studeni 2022. godine. Temeljem obavijesti MZO o kompenzaciji bolovanja na teret HZZO-a u 2022. godini izvršeno je </w:t>
      </w:r>
      <w:proofErr w:type="spellStart"/>
      <w:r>
        <w:rPr>
          <w:sz w:val="22"/>
          <w:szCs w:val="22"/>
          <w:lang w:val="hr-HR"/>
        </w:rPr>
        <w:t>isknjiženje</w:t>
      </w:r>
      <w:proofErr w:type="spellEnd"/>
      <w:r>
        <w:rPr>
          <w:sz w:val="22"/>
          <w:szCs w:val="22"/>
          <w:lang w:val="hr-HR"/>
        </w:rPr>
        <w:t xml:space="preserve"> predmetnog potraživanja za </w:t>
      </w:r>
      <w:r>
        <w:rPr>
          <w:sz w:val="22"/>
          <w:szCs w:val="22"/>
          <w:lang w:val="hr-HR"/>
        </w:rPr>
        <w:t>razdoblje srpanj 2020. do ožujak 2021. u vrijednosti od 3.519 kuna.</w:t>
      </w:r>
    </w:p>
    <w:p w:rsidR="00052F4E" w:rsidRDefault="00052F4E" w:rsidP="00052F4E">
      <w:pPr>
        <w:tabs>
          <w:tab w:val="right" w:pos="7371"/>
        </w:tabs>
        <w:jc w:val="both"/>
        <w:rPr>
          <w:sz w:val="22"/>
          <w:szCs w:val="22"/>
          <w:lang w:val="hr-HR"/>
        </w:rPr>
      </w:pPr>
    </w:p>
    <w:p w:rsidR="00052F4E" w:rsidRDefault="00052F4E" w:rsidP="00052F4E">
      <w:pPr>
        <w:tabs>
          <w:tab w:val="right" w:pos="7371"/>
        </w:tabs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K</w:t>
      </w:r>
      <w:r>
        <w:rPr>
          <w:sz w:val="22"/>
          <w:szCs w:val="22"/>
          <w:lang w:val="hr-HR"/>
        </w:rPr>
        <w:t>ontinuirani rashodi budućih razdoblja (193) obuhvaćaju vrijednost rashoda</w:t>
      </w:r>
      <w:r w:rsidR="00CB175F">
        <w:rPr>
          <w:sz w:val="22"/>
          <w:szCs w:val="22"/>
          <w:lang w:val="hr-HR"/>
        </w:rPr>
        <w:t>/obveza</w:t>
      </w:r>
      <w:r>
        <w:rPr>
          <w:sz w:val="22"/>
          <w:szCs w:val="22"/>
          <w:lang w:val="hr-HR"/>
        </w:rPr>
        <w:t xml:space="preserve"> vezanih uz plaću</w:t>
      </w:r>
      <w:r w:rsidR="00CB175F">
        <w:rPr>
          <w:sz w:val="22"/>
          <w:szCs w:val="22"/>
          <w:lang w:val="hr-HR"/>
        </w:rPr>
        <w:t>, naknadu za vanjskog suradnika</w:t>
      </w:r>
      <w:r>
        <w:rPr>
          <w:sz w:val="22"/>
          <w:szCs w:val="22"/>
          <w:lang w:val="hr-HR"/>
        </w:rPr>
        <w:t xml:space="preserve"> i ma</w:t>
      </w:r>
      <w:r w:rsidR="0091547D">
        <w:rPr>
          <w:sz w:val="22"/>
          <w:szCs w:val="22"/>
          <w:lang w:val="hr-HR"/>
        </w:rPr>
        <w:t>terijalna prava za prosinac 2022</w:t>
      </w:r>
      <w:r>
        <w:rPr>
          <w:sz w:val="22"/>
          <w:szCs w:val="22"/>
          <w:lang w:val="hr-HR"/>
        </w:rPr>
        <w:t xml:space="preserve">. (vidjeti i </w:t>
      </w:r>
      <w:r w:rsidR="0091547D">
        <w:rPr>
          <w:sz w:val="22"/>
          <w:szCs w:val="22"/>
          <w:lang w:val="hr-HR"/>
        </w:rPr>
        <w:t xml:space="preserve">19 </w:t>
      </w:r>
      <w:r>
        <w:rPr>
          <w:sz w:val="22"/>
          <w:szCs w:val="22"/>
          <w:lang w:val="hr-HR"/>
        </w:rPr>
        <w:t>obrasca PR-RAS)</w:t>
      </w:r>
      <w:r w:rsidR="0091547D">
        <w:rPr>
          <w:sz w:val="22"/>
          <w:szCs w:val="22"/>
          <w:lang w:val="hr-HR"/>
        </w:rPr>
        <w:t>.</w:t>
      </w:r>
      <w:r>
        <w:rPr>
          <w:sz w:val="22"/>
          <w:szCs w:val="22"/>
          <w:lang w:val="hr-HR"/>
        </w:rPr>
        <w:t xml:space="preserve"> </w:t>
      </w:r>
    </w:p>
    <w:p w:rsidR="00052F4E" w:rsidRDefault="00052F4E" w:rsidP="00052F4E">
      <w:pPr>
        <w:tabs>
          <w:tab w:val="right" w:pos="7371"/>
        </w:tabs>
        <w:jc w:val="both"/>
        <w:rPr>
          <w:sz w:val="22"/>
          <w:szCs w:val="22"/>
          <w:lang w:val="hr-HR"/>
        </w:rPr>
      </w:pPr>
    </w:p>
    <w:p w:rsidR="00CB175F" w:rsidRDefault="00CB175F" w:rsidP="00CB175F">
      <w:pPr>
        <w:tabs>
          <w:tab w:val="right" w:pos="7371"/>
        </w:tabs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Obveze </w:t>
      </w:r>
      <w:proofErr w:type="spellStart"/>
      <w:r>
        <w:rPr>
          <w:sz w:val="22"/>
          <w:szCs w:val="22"/>
          <w:lang w:val="hr-HR"/>
        </w:rPr>
        <w:t>per</w:t>
      </w:r>
      <w:proofErr w:type="spellEnd"/>
      <w:r>
        <w:rPr>
          <w:sz w:val="22"/>
          <w:szCs w:val="22"/>
          <w:lang w:val="hr-HR"/>
        </w:rPr>
        <w:t xml:space="preserve"> 31.12.2022. (2; dio 23N</w:t>
      </w:r>
      <w:r>
        <w:rPr>
          <w:sz w:val="22"/>
          <w:szCs w:val="22"/>
          <w:lang w:val="hr-HR"/>
        </w:rPr>
        <w:t xml:space="preserve">) iznose </w:t>
      </w:r>
      <w:r>
        <w:rPr>
          <w:sz w:val="22"/>
          <w:szCs w:val="22"/>
          <w:lang w:val="hr-HR"/>
        </w:rPr>
        <w:t xml:space="preserve">426.766 </w:t>
      </w:r>
      <w:r>
        <w:rPr>
          <w:sz w:val="22"/>
          <w:szCs w:val="22"/>
          <w:lang w:val="hr-HR"/>
        </w:rPr>
        <w:t>kn. Odnose se na nedospjele obveze Škole (plaća,</w:t>
      </w:r>
      <w:r>
        <w:rPr>
          <w:sz w:val="22"/>
          <w:szCs w:val="22"/>
          <w:lang w:val="hr-HR"/>
        </w:rPr>
        <w:t xml:space="preserve"> vanjski suradnik, materijalna prava i</w:t>
      </w:r>
      <w:r>
        <w:rPr>
          <w:sz w:val="22"/>
          <w:szCs w:val="22"/>
          <w:lang w:val="hr-HR"/>
        </w:rPr>
        <w:t xml:space="preserve"> režije</w:t>
      </w:r>
      <w:r>
        <w:rPr>
          <w:sz w:val="22"/>
          <w:szCs w:val="22"/>
          <w:lang w:val="hr-HR"/>
        </w:rPr>
        <w:t xml:space="preserve"> za prosinac</w:t>
      </w:r>
      <w:r>
        <w:rPr>
          <w:sz w:val="22"/>
          <w:szCs w:val="22"/>
          <w:lang w:val="hr-HR"/>
        </w:rPr>
        <w:t>, obveze za povrat sredstava u županijsku riznicu, bolovanje te odgovaraju vrijednosti iskaz</w:t>
      </w:r>
      <w:r>
        <w:rPr>
          <w:sz w:val="22"/>
          <w:szCs w:val="22"/>
          <w:lang w:val="hr-HR"/>
        </w:rPr>
        <w:t>anoj u obrascu Obveze pod V009</w:t>
      </w:r>
      <w:r>
        <w:rPr>
          <w:sz w:val="22"/>
          <w:szCs w:val="22"/>
          <w:lang w:val="hr-HR"/>
        </w:rPr>
        <w:t>.</w:t>
      </w:r>
    </w:p>
    <w:p w:rsidR="00052F4E" w:rsidRDefault="00052F4E" w:rsidP="007A3320">
      <w:pPr>
        <w:tabs>
          <w:tab w:val="right" w:pos="7371"/>
        </w:tabs>
        <w:jc w:val="both"/>
        <w:rPr>
          <w:sz w:val="22"/>
          <w:szCs w:val="22"/>
          <w:lang w:val="hr-HR"/>
        </w:rPr>
      </w:pPr>
    </w:p>
    <w:p w:rsidR="007A3320" w:rsidRDefault="007A3320" w:rsidP="007A3320">
      <w:pPr>
        <w:tabs>
          <w:tab w:val="right" w:pos="7371"/>
        </w:tabs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Iz prenesenih sredstava, a temeljem odluka ŠO, financirana je nabavka stolica uz katedre</w:t>
      </w:r>
      <w:r w:rsidR="00CB175F">
        <w:rPr>
          <w:sz w:val="22"/>
          <w:szCs w:val="22"/>
          <w:lang w:val="hr-HR"/>
        </w:rPr>
        <w:t xml:space="preserve"> </w:t>
      </w:r>
      <w:r>
        <w:rPr>
          <w:sz w:val="22"/>
          <w:szCs w:val="22"/>
          <w:lang w:val="hr-HR"/>
        </w:rPr>
        <w:t>(</w:t>
      </w:r>
      <w:r w:rsidR="00CB175F">
        <w:rPr>
          <w:sz w:val="22"/>
          <w:szCs w:val="22"/>
          <w:lang w:val="hr-HR"/>
        </w:rPr>
        <w:t xml:space="preserve">2.800) i jednog </w:t>
      </w:r>
      <w:proofErr w:type="spellStart"/>
      <w:r w:rsidR="00CB175F">
        <w:rPr>
          <w:sz w:val="22"/>
          <w:szCs w:val="22"/>
          <w:lang w:val="hr-HR"/>
        </w:rPr>
        <w:t>glavopera</w:t>
      </w:r>
      <w:proofErr w:type="spellEnd"/>
      <w:r>
        <w:rPr>
          <w:sz w:val="22"/>
          <w:szCs w:val="22"/>
          <w:lang w:val="hr-HR"/>
        </w:rPr>
        <w:t xml:space="preserve"> (</w:t>
      </w:r>
      <w:r w:rsidR="00CB175F">
        <w:rPr>
          <w:sz w:val="22"/>
          <w:szCs w:val="22"/>
          <w:lang w:val="hr-HR"/>
        </w:rPr>
        <w:t>6.990)</w:t>
      </w:r>
      <w:r>
        <w:rPr>
          <w:sz w:val="22"/>
          <w:szCs w:val="22"/>
          <w:lang w:val="hr-HR"/>
        </w:rPr>
        <w:t xml:space="preserve"> te je temeljem istih izvršena korekcija prene</w:t>
      </w:r>
      <w:r w:rsidR="00A322E3">
        <w:rPr>
          <w:sz w:val="22"/>
          <w:szCs w:val="22"/>
          <w:lang w:val="hr-HR"/>
        </w:rPr>
        <w:t>senog rezultata iz 2021. godine – veza PR-RAS 92211 i 92212.</w:t>
      </w:r>
    </w:p>
    <w:p w:rsidR="007A3320" w:rsidRDefault="007A3320" w:rsidP="007A3320">
      <w:pPr>
        <w:tabs>
          <w:tab w:val="right" w:pos="7371"/>
        </w:tabs>
        <w:jc w:val="both"/>
        <w:rPr>
          <w:sz w:val="22"/>
          <w:szCs w:val="22"/>
          <w:lang w:val="hr-HR"/>
        </w:rPr>
      </w:pPr>
    </w:p>
    <w:p w:rsidR="007A3320" w:rsidRDefault="00A322E3" w:rsidP="007A3320">
      <w:pPr>
        <w:tabs>
          <w:tab w:val="right" w:pos="7371"/>
        </w:tabs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Međutim, </w:t>
      </w:r>
      <w:r w:rsidR="007A3320">
        <w:rPr>
          <w:sz w:val="22"/>
          <w:szCs w:val="22"/>
          <w:lang w:val="hr-HR"/>
        </w:rPr>
        <w:t xml:space="preserve">MZO je doznačio 4.000 kn za lektiru za školsku knjižnicu. </w:t>
      </w:r>
      <w:r>
        <w:rPr>
          <w:sz w:val="22"/>
          <w:szCs w:val="22"/>
          <w:lang w:val="hr-HR"/>
        </w:rPr>
        <w:t>Prihod za iste knjižen</w:t>
      </w:r>
      <w:r w:rsidR="007A3320">
        <w:rPr>
          <w:sz w:val="22"/>
          <w:szCs w:val="22"/>
          <w:lang w:val="hr-HR"/>
        </w:rPr>
        <w:t xml:space="preserve"> je na računu 6362 - kapitalne pomoći proračunskim korisnicima od nenadležnog proračuna. </w:t>
      </w:r>
      <w:proofErr w:type="spellStart"/>
      <w:r w:rsidR="007A3320">
        <w:rPr>
          <w:sz w:val="22"/>
          <w:szCs w:val="22"/>
          <w:lang w:val="hr-HR"/>
        </w:rPr>
        <w:t>Per</w:t>
      </w:r>
      <w:proofErr w:type="spellEnd"/>
      <w:r w:rsidR="007A3320">
        <w:rPr>
          <w:sz w:val="22"/>
          <w:szCs w:val="22"/>
          <w:lang w:val="hr-HR"/>
        </w:rPr>
        <w:t xml:space="preserve"> 31.12.2022. izvršena je obvezna korekcija rezultata. </w:t>
      </w:r>
    </w:p>
    <w:p w:rsidR="007A3320" w:rsidRDefault="007A3320" w:rsidP="007A3320">
      <w:pPr>
        <w:tabs>
          <w:tab w:val="right" w:pos="7371"/>
        </w:tabs>
        <w:jc w:val="both"/>
        <w:rPr>
          <w:sz w:val="22"/>
          <w:szCs w:val="22"/>
          <w:lang w:val="hr-HR"/>
        </w:rPr>
      </w:pPr>
    </w:p>
    <w:p w:rsidR="007A3320" w:rsidRDefault="00A322E3" w:rsidP="007A3320">
      <w:pPr>
        <w:tabs>
          <w:tab w:val="right" w:pos="7371"/>
        </w:tabs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Također, PGŽ je putem županijske riznice osigurala</w:t>
      </w:r>
      <w:r w:rsidR="007A3320">
        <w:rPr>
          <w:sz w:val="22"/>
          <w:szCs w:val="22"/>
          <w:lang w:val="hr-HR"/>
        </w:rPr>
        <w:t xml:space="preserve"> 15.600 kn za nabavku dva </w:t>
      </w:r>
      <w:proofErr w:type="spellStart"/>
      <w:r w:rsidR="007A3320">
        <w:rPr>
          <w:sz w:val="22"/>
          <w:szCs w:val="22"/>
          <w:lang w:val="hr-HR"/>
        </w:rPr>
        <w:t>glavopera</w:t>
      </w:r>
      <w:proofErr w:type="spellEnd"/>
      <w:r w:rsidR="007A3320">
        <w:rPr>
          <w:sz w:val="22"/>
          <w:szCs w:val="22"/>
          <w:lang w:val="hr-HR"/>
        </w:rPr>
        <w:t>, jedne stolice i jedne police za praktikum frizera</w:t>
      </w:r>
      <w:r>
        <w:rPr>
          <w:sz w:val="22"/>
          <w:szCs w:val="22"/>
          <w:lang w:val="hr-HR"/>
        </w:rPr>
        <w:t>. Prihod za iste knjižen</w:t>
      </w:r>
      <w:r w:rsidR="007A3320">
        <w:rPr>
          <w:sz w:val="22"/>
          <w:szCs w:val="22"/>
          <w:lang w:val="hr-HR"/>
        </w:rPr>
        <w:t xml:space="preserve"> je na računu 6712 – prihodi iz nadležnog proračuna za nefinancijsku imovinu. </w:t>
      </w:r>
      <w:proofErr w:type="spellStart"/>
      <w:r w:rsidR="007A3320">
        <w:rPr>
          <w:sz w:val="22"/>
          <w:szCs w:val="22"/>
          <w:lang w:val="hr-HR"/>
        </w:rPr>
        <w:t>Per</w:t>
      </w:r>
      <w:proofErr w:type="spellEnd"/>
      <w:r w:rsidR="007A3320">
        <w:rPr>
          <w:sz w:val="22"/>
          <w:szCs w:val="22"/>
          <w:lang w:val="hr-HR"/>
        </w:rPr>
        <w:t xml:space="preserve"> 31.12.2022. izvršena je obvezna korekcija rezultata.</w:t>
      </w:r>
    </w:p>
    <w:p w:rsidR="007A3320" w:rsidRDefault="007A3320" w:rsidP="007A3320">
      <w:pPr>
        <w:tabs>
          <w:tab w:val="right" w:pos="7371"/>
        </w:tabs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ab/>
      </w:r>
    </w:p>
    <w:p w:rsidR="007A3320" w:rsidRDefault="007A3320" w:rsidP="007A3320">
      <w:pPr>
        <w:tabs>
          <w:tab w:val="right" w:pos="7371"/>
        </w:tabs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U vanbilančnoj evidenciji vodi se tuđa imovina u vrijednosti od 103.403 kune, koja se odnosi na 24 prijenosnih računala i 1 </w:t>
      </w:r>
      <w:proofErr w:type="spellStart"/>
      <w:r>
        <w:rPr>
          <w:sz w:val="22"/>
          <w:szCs w:val="22"/>
          <w:lang w:val="hr-HR"/>
        </w:rPr>
        <w:t>routera</w:t>
      </w:r>
      <w:proofErr w:type="spellEnd"/>
      <w:r>
        <w:rPr>
          <w:sz w:val="22"/>
          <w:szCs w:val="22"/>
          <w:lang w:val="hr-HR"/>
        </w:rPr>
        <w:t xml:space="preserve">, u vlasništvu </w:t>
      </w:r>
      <w:proofErr w:type="spellStart"/>
      <w:r>
        <w:rPr>
          <w:sz w:val="22"/>
          <w:szCs w:val="22"/>
          <w:lang w:val="hr-HR"/>
        </w:rPr>
        <w:t>Carnet</w:t>
      </w:r>
      <w:proofErr w:type="spellEnd"/>
      <w:r>
        <w:rPr>
          <w:sz w:val="22"/>
          <w:szCs w:val="22"/>
          <w:lang w:val="hr-HR"/>
        </w:rPr>
        <w:t xml:space="preserve">-a te jednog laptopa i 4 projektora, u vlasništvu MZO, sve u kontekstu provođenja </w:t>
      </w:r>
      <w:proofErr w:type="spellStart"/>
      <w:r>
        <w:rPr>
          <w:sz w:val="22"/>
          <w:szCs w:val="22"/>
          <w:lang w:val="hr-HR"/>
        </w:rPr>
        <w:t>kurikularne</w:t>
      </w:r>
      <w:proofErr w:type="spellEnd"/>
      <w:r>
        <w:rPr>
          <w:sz w:val="22"/>
          <w:szCs w:val="22"/>
          <w:lang w:val="hr-HR"/>
        </w:rPr>
        <w:t xml:space="preserve"> reforme. Ista se vodi vanbilančno na računima</w:t>
      </w:r>
      <w:r w:rsidR="00A322E3">
        <w:rPr>
          <w:sz w:val="22"/>
          <w:szCs w:val="22"/>
          <w:lang w:val="hr-HR"/>
        </w:rPr>
        <w:t xml:space="preserve"> grupe 991 i 996</w:t>
      </w:r>
      <w:r>
        <w:rPr>
          <w:sz w:val="22"/>
          <w:szCs w:val="22"/>
          <w:lang w:val="hr-HR"/>
        </w:rPr>
        <w:t xml:space="preserve"> i na inventuri odvojeno je popisana.</w:t>
      </w:r>
    </w:p>
    <w:p w:rsidR="007A3320" w:rsidRDefault="007A3320" w:rsidP="007A3320">
      <w:pPr>
        <w:tabs>
          <w:tab w:val="right" w:pos="7371"/>
        </w:tabs>
        <w:jc w:val="both"/>
        <w:rPr>
          <w:sz w:val="22"/>
          <w:szCs w:val="22"/>
          <w:lang w:val="hr-HR"/>
        </w:rPr>
      </w:pPr>
    </w:p>
    <w:p w:rsidR="007A3320" w:rsidRDefault="007A3320" w:rsidP="007A3320">
      <w:pPr>
        <w:tabs>
          <w:tab w:val="right" w:pos="7371"/>
        </w:tabs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Kao vanbilančna evidencija vode se i sudski sporovi u tijeku, </w:t>
      </w:r>
      <w:proofErr w:type="spellStart"/>
      <w:r>
        <w:rPr>
          <w:sz w:val="22"/>
          <w:szCs w:val="22"/>
          <w:lang w:val="hr-HR"/>
        </w:rPr>
        <w:t>per</w:t>
      </w:r>
      <w:proofErr w:type="spellEnd"/>
      <w:r>
        <w:rPr>
          <w:sz w:val="22"/>
          <w:szCs w:val="22"/>
          <w:lang w:val="hr-HR"/>
        </w:rPr>
        <w:t xml:space="preserve"> 31.12.2022. u vrijednosti od 7.733</w:t>
      </w:r>
      <w:r w:rsidR="00A322E3">
        <w:rPr>
          <w:sz w:val="22"/>
          <w:szCs w:val="22"/>
          <w:lang w:val="hr-HR"/>
        </w:rPr>
        <w:t xml:space="preserve"> kuna</w:t>
      </w:r>
      <w:r>
        <w:rPr>
          <w:sz w:val="22"/>
          <w:szCs w:val="22"/>
          <w:lang w:val="hr-HR"/>
        </w:rPr>
        <w:t xml:space="preserve"> (jedan</w:t>
      </w:r>
      <w:r w:rsidR="00A322E3">
        <w:rPr>
          <w:sz w:val="22"/>
          <w:szCs w:val="22"/>
          <w:lang w:val="hr-HR"/>
        </w:rPr>
        <w:t xml:space="preserve"> sudski postupak</w:t>
      </w:r>
      <w:r>
        <w:rPr>
          <w:sz w:val="22"/>
          <w:szCs w:val="22"/>
          <w:lang w:val="hr-HR"/>
        </w:rPr>
        <w:t>)</w:t>
      </w:r>
      <w:r w:rsidR="00A322E3">
        <w:rPr>
          <w:sz w:val="22"/>
          <w:szCs w:val="22"/>
          <w:lang w:val="hr-HR"/>
        </w:rPr>
        <w:t>.</w:t>
      </w:r>
    </w:p>
    <w:p w:rsidR="007A3320" w:rsidRDefault="007A3320" w:rsidP="007A3320">
      <w:pPr>
        <w:tabs>
          <w:tab w:val="right" w:pos="7371"/>
        </w:tabs>
        <w:jc w:val="both"/>
        <w:rPr>
          <w:sz w:val="22"/>
          <w:szCs w:val="22"/>
          <w:lang w:val="hr-HR"/>
        </w:rPr>
      </w:pPr>
    </w:p>
    <w:p w:rsidR="007A3320" w:rsidRDefault="007A3320" w:rsidP="007A3320">
      <w:pPr>
        <w:tabs>
          <w:tab w:val="right" w:pos="7371"/>
        </w:tabs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Škola nema dane i/ili primljene dugoročne ili kratkoročne kredite i zajmove. </w:t>
      </w:r>
    </w:p>
    <w:p w:rsidR="007A3320" w:rsidRPr="00DC25DB" w:rsidRDefault="007A3320" w:rsidP="002F7A19">
      <w:pPr>
        <w:tabs>
          <w:tab w:val="right" w:pos="7371"/>
        </w:tabs>
        <w:jc w:val="both"/>
        <w:rPr>
          <w:sz w:val="22"/>
          <w:szCs w:val="22"/>
          <w:lang w:val="pl-PL"/>
        </w:rPr>
      </w:pPr>
    </w:p>
    <w:p w:rsidR="00A43391" w:rsidRDefault="00A43391" w:rsidP="00A43391">
      <w:pPr>
        <w:tabs>
          <w:tab w:val="right" w:pos="7371"/>
        </w:tabs>
        <w:jc w:val="both"/>
        <w:rPr>
          <w:sz w:val="22"/>
          <w:szCs w:val="22"/>
          <w:lang w:val="hr-HR"/>
        </w:rPr>
      </w:pPr>
    </w:p>
    <w:p w:rsidR="00CE2F75" w:rsidRDefault="00CE2F75" w:rsidP="00CE2F75">
      <w:pPr>
        <w:tabs>
          <w:tab w:val="right" w:pos="7371"/>
        </w:tabs>
        <w:jc w:val="both"/>
        <w:rPr>
          <w:b/>
          <w:i/>
          <w:sz w:val="22"/>
          <w:szCs w:val="22"/>
          <w:lang w:val="hr-HR"/>
        </w:rPr>
      </w:pPr>
      <w:r>
        <w:rPr>
          <w:b/>
          <w:i/>
          <w:sz w:val="22"/>
          <w:szCs w:val="22"/>
          <w:lang w:val="hr-HR"/>
        </w:rPr>
        <w:t>Obrazac RAS – funkcijski</w:t>
      </w:r>
    </w:p>
    <w:p w:rsidR="00CE2F75" w:rsidRDefault="00CE2F75" w:rsidP="00CE2F75">
      <w:pPr>
        <w:tabs>
          <w:tab w:val="right" w:pos="7371"/>
        </w:tabs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ab/>
      </w:r>
    </w:p>
    <w:p w:rsidR="00CE2F75" w:rsidRDefault="00CE2F75" w:rsidP="00CE2F75">
      <w:pPr>
        <w:tabs>
          <w:tab w:val="right" w:pos="7371"/>
        </w:tabs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Sukladno propisanome u obrascu RAS-funkcijski pod brojčanom oznakom funkcijske klasifikacije 0922 Više srednjoškolsko obrazovanje iskazan je podatak o ukupnoj vrijednosti rashoda poslovanja razreda 3 i rashoda za nabavu nefinancijske imovine razreda 4 u izvještajnom razdoblju - veza šifra Y345 u obrascu PR-RAS. </w:t>
      </w:r>
    </w:p>
    <w:p w:rsidR="00CE2F75" w:rsidRDefault="00CE2F75" w:rsidP="00CE2F75">
      <w:pPr>
        <w:tabs>
          <w:tab w:val="right" w:pos="7371"/>
        </w:tabs>
        <w:jc w:val="both"/>
        <w:rPr>
          <w:sz w:val="22"/>
          <w:szCs w:val="22"/>
          <w:lang w:val="hr-HR"/>
        </w:rPr>
      </w:pPr>
    </w:p>
    <w:p w:rsidR="00A322E3" w:rsidRDefault="00A322E3" w:rsidP="00CE2F75">
      <w:pPr>
        <w:tabs>
          <w:tab w:val="right" w:pos="7371"/>
        </w:tabs>
        <w:jc w:val="both"/>
        <w:rPr>
          <w:sz w:val="22"/>
          <w:szCs w:val="22"/>
          <w:lang w:val="hr-HR"/>
        </w:rPr>
      </w:pPr>
    </w:p>
    <w:p w:rsidR="00CE2F75" w:rsidRDefault="00CE2F75" w:rsidP="00CE2F75">
      <w:pPr>
        <w:jc w:val="both"/>
        <w:rPr>
          <w:b/>
          <w:i/>
          <w:sz w:val="22"/>
          <w:szCs w:val="22"/>
          <w:lang w:val="hr-HR"/>
        </w:rPr>
      </w:pPr>
      <w:r>
        <w:rPr>
          <w:b/>
          <w:i/>
          <w:sz w:val="22"/>
          <w:szCs w:val="22"/>
          <w:lang w:val="hr-HR"/>
        </w:rPr>
        <w:t>Obrazac P-VRIO</w:t>
      </w:r>
    </w:p>
    <w:p w:rsidR="00CE2F75" w:rsidRDefault="00CE2F75" w:rsidP="00CE2F75">
      <w:pPr>
        <w:jc w:val="both"/>
        <w:rPr>
          <w:sz w:val="22"/>
          <w:szCs w:val="22"/>
          <w:lang w:val="hr-HR"/>
        </w:rPr>
      </w:pPr>
    </w:p>
    <w:p w:rsidR="00CE2F75" w:rsidRDefault="00A322E3" w:rsidP="00CE2F75">
      <w:pPr>
        <w:ind w:firstLine="708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U poslovanju Škole u</w:t>
      </w:r>
      <w:r w:rsidR="002145A4">
        <w:rPr>
          <w:sz w:val="22"/>
          <w:szCs w:val="22"/>
          <w:lang w:val="hr-HR"/>
        </w:rPr>
        <w:t xml:space="preserve">običajeno je da tijekom godine </w:t>
      </w:r>
      <w:r w:rsidR="00CE2F75">
        <w:rPr>
          <w:sz w:val="22"/>
          <w:szCs w:val="22"/>
          <w:lang w:val="hr-HR"/>
        </w:rPr>
        <w:t>Primors</w:t>
      </w:r>
      <w:r w:rsidR="002145A4">
        <w:rPr>
          <w:sz w:val="22"/>
          <w:szCs w:val="22"/>
          <w:lang w:val="hr-HR"/>
        </w:rPr>
        <w:t xml:space="preserve">ko-goranska županija na Školu prenese neku opremu/namještaj,  da se prilikom inventure rashoduje imovina čija nabavna </w:t>
      </w:r>
      <w:r w:rsidR="002145A4">
        <w:rPr>
          <w:sz w:val="22"/>
          <w:szCs w:val="22"/>
          <w:lang w:val="hr-HR"/>
        </w:rPr>
        <w:lastRenderedPageBreak/>
        <w:t xml:space="preserve">vrijednost nije još </w:t>
      </w:r>
      <w:r>
        <w:rPr>
          <w:sz w:val="22"/>
          <w:szCs w:val="22"/>
          <w:lang w:val="hr-HR"/>
        </w:rPr>
        <w:t xml:space="preserve">u cijelosti otpisana ili </w:t>
      </w:r>
      <w:r w:rsidR="0048609A">
        <w:rPr>
          <w:sz w:val="22"/>
          <w:szCs w:val="22"/>
          <w:lang w:val="hr-HR"/>
        </w:rPr>
        <w:t>pak</w:t>
      </w:r>
      <w:r w:rsidR="002145A4">
        <w:rPr>
          <w:sz w:val="22"/>
          <w:szCs w:val="22"/>
          <w:lang w:val="hr-HR"/>
        </w:rPr>
        <w:t xml:space="preserve"> da se utvrdi postojanje viška imov</w:t>
      </w:r>
      <w:r w:rsidR="0048609A">
        <w:rPr>
          <w:sz w:val="22"/>
          <w:szCs w:val="22"/>
          <w:lang w:val="hr-HR"/>
        </w:rPr>
        <w:t>i</w:t>
      </w:r>
      <w:r w:rsidR="002145A4">
        <w:rPr>
          <w:sz w:val="22"/>
          <w:szCs w:val="22"/>
          <w:lang w:val="hr-HR"/>
        </w:rPr>
        <w:t>n</w:t>
      </w:r>
      <w:r w:rsidR="0048609A">
        <w:rPr>
          <w:sz w:val="22"/>
          <w:szCs w:val="22"/>
          <w:lang w:val="hr-HR"/>
        </w:rPr>
        <w:t xml:space="preserve">e, kao što je bio slučaju u 2021. godini s naknadno pronađenim zemljišnim česticama. Sve su to događaji koji utječu na promjenu </w:t>
      </w:r>
      <w:r w:rsidR="00107A94">
        <w:rPr>
          <w:sz w:val="22"/>
          <w:szCs w:val="22"/>
          <w:lang w:val="hr-HR"/>
        </w:rPr>
        <w:t xml:space="preserve">u vrijednosti i obujmu imovine i </w:t>
      </w:r>
      <w:r w:rsidR="0048609A">
        <w:rPr>
          <w:sz w:val="22"/>
          <w:szCs w:val="22"/>
          <w:lang w:val="hr-HR"/>
        </w:rPr>
        <w:t>k</w:t>
      </w:r>
      <w:r w:rsidR="00107A94">
        <w:rPr>
          <w:sz w:val="22"/>
          <w:szCs w:val="22"/>
          <w:lang w:val="hr-HR"/>
        </w:rPr>
        <w:t>njiže se preko podskupine</w:t>
      </w:r>
      <w:r w:rsidR="0048609A">
        <w:rPr>
          <w:sz w:val="22"/>
          <w:szCs w:val="22"/>
          <w:lang w:val="hr-HR"/>
        </w:rPr>
        <w:t xml:space="preserve"> 915</w:t>
      </w:r>
      <w:r w:rsidR="00CE2F75">
        <w:rPr>
          <w:sz w:val="22"/>
          <w:szCs w:val="22"/>
          <w:lang w:val="hr-HR"/>
        </w:rPr>
        <w:t>.</w:t>
      </w:r>
    </w:p>
    <w:p w:rsidR="0048609A" w:rsidRDefault="0048609A" w:rsidP="00107A94">
      <w:pPr>
        <w:ind w:firstLine="708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U 2022. godini </w:t>
      </w:r>
      <w:r w:rsidR="00107A94">
        <w:rPr>
          <w:sz w:val="22"/>
          <w:szCs w:val="22"/>
          <w:lang w:val="hr-HR"/>
        </w:rPr>
        <w:t>Škola nije imala ovakvih promjena.</w:t>
      </w:r>
    </w:p>
    <w:p w:rsidR="0048609A" w:rsidRDefault="0048609A" w:rsidP="00CE2F75">
      <w:pPr>
        <w:tabs>
          <w:tab w:val="right" w:pos="7371"/>
        </w:tabs>
        <w:jc w:val="both"/>
        <w:rPr>
          <w:sz w:val="22"/>
          <w:szCs w:val="22"/>
          <w:lang w:val="hr-HR"/>
        </w:rPr>
      </w:pPr>
    </w:p>
    <w:p w:rsidR="00CE2F75" w:rsidRDefault="00CE2F75" w:rsidP="00CE2F75">
      <w:pPr>
        <w:tabs>
          <w:tab w:val="right" w:pos="7371"/>
        </w:tabs>
        <w:jc w:val="both"/>
        <w:rPr>
          <w:sz w:val="22"/>
          <w:szCs w:val="22"/>
          <w:lang w:val="hr-HR"/>
        </w:rPr>
      </w:pPr>
    </w:p>
    <w:p w:rsidR="00CE2F75" w:rsidRPr="00B67D27" w:rsidRDefault="00CE2F75" w:rsidP="00CE2F75">
      <w:pPr>
        <w:tabs>
          <w:tab w:val="right" w:pos="7371"/>
        </w:tabs>
        <w:jc w:val="both"/>
        <w:rPr>
          <w:b/>
          <w:i/>
          <w:sz w:val="22"/>
          <w:szCs w:val="22"/>
          <w:lang w:val="pl-PL"/>
        </w:rPr>
      </w:pPr>
      <w:r w:rsidRPr="00B67D27">
        <w:rPr>
          <w:b/>
          <w:i/>
          <w:sz w:val="22"/>
          <w:szCs w:val="22"/>
          <w:lang w:val="pl-PL"/>
        </w:rPr>
        <w:t>Obrazac Obveze</w:t>
      </w:r>
    </w:p>
    <w:p w:rsidR="00CE2F75" w:rsidRDefault="00CE2F75" w:rsidP="00CE2F75">
      <w:pPr>
        <w:tabs>
          <w:tab w:val="right" w:pos="7371"/>
        </w:tabs>
        <w:jc w:val="both"/>
        <w:rPr>
          <w:b/>
          <w:i/>
          <w:sz w:val="22"/>
          <w:szCs w:val="22"/>
          <w:lang w:val="pl-PL"/>
        </w:rPr>
      </w:pPr>
    </w:p>
    <w:p w:rsidR="00CE2F75" w:rsidRDefault="00B67D27" w:rsidP="00CE2F75">
      <w:pPr>
        <w:ind w:firstLine="567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pl-PL"/>
        </w:rPr>
        <w:t>Per 31.12.2022</w:t>
      </w:r>
      <w:r w:rsidR="00CE2F75">
        <w:rPr>
          <w:sz w:val="22"/>
          <w:szCs w:val="22"/>
          <w:lang w:val="pl-PL"/>
        </w:rPr>
        <w:t>. u financijskim knjigama nema dospjelih obveza.</w:t>
      </w:r>
      <w:r w:rsidR="00CE2F75">
        <w:rPr>
          <w:sz w:val="22"/>
          <w:szCs w:val="22"/>
          <w:lang w:val="hr-HR"/>
        </w:rPr>
        <w:t xml:space="preserve"> </w:t>
      </w:r>
      <w:r w:rsidR="00CE2F75">
        <w:rPr>
          <w:sz w:val="22"/>
          <w:szCs w:val="22"/>
          <w:lang w:val="pl-PL"/>
        </w:rPr>
        <w:t>Nedospjele</w:t>
      </w:r>
      <w:r w:rsidR="00CE2F75">
        <w:rPr>
          <w:sz w:val="22"/>
          <w:szCs w:val="22"/>
          <w:lang w:val="hr-HR"/>
        </w:rPr>
        <w:t xml:space="preserve"> </w:t>
      </w:r>
      <w:r w:rsidR="00CE2F75">
        <w:rPr>
          <w:sz w:val="22"/>
          <w:szCs w:val="22"/>
          <w:lang w:val="pl-PL"/>
        </w:rPr>
        <w:t>obveze</w:t>
      </w:r>
      <w:r w:rsidR="00CE2F75">
        <w:rPr>
          <w:sz w:val="22"/>
          <w:szCs w:val="22"/>
          <w:lang w:val="hr-HR"/>
        </w:rPr>
        <w:t xml:space="preserve"> </w:t>
      </w:r>
      <w:r w:rsidR="00CE2F75">
        <w:rPr>
          <w:sz w:val="22"/>
          <w:szCs w:val="22"/>
          <w:lang w:val="pl-PL"/>
        </w:rPr>
        <w:t>odnose</w:t>
      </w:r>
      <w:r w:rsidR="00CE2F75">
        <w:rPr>
          <w:sz w:val="22"/>
          <w:szCs w:val="22"/>
          <w:lang w:val="hr-HR"/>
        </w:rPr>
        <w:t xml:space="preserve"> </w:t>
      </w:r>
      <w:r w:rsidR="00CE2F75">
        <w:rPr>
          <w:sz w:val="22"/>
          <w:szCs w:val="22"/>
          <w:lang w:val="pl-PL"/>
        </w:rPr>
        <w:t>se</w:t>
      </w:r>
      <w:r w:rsidR="00CE2F75">
        <w:rPr>
          <w:sz w:val="22"/>
          <w:szCs w:val="22"/>
          <w:lang w:val="hr-HR"/>
        </w:rPr>
        <w:t xml:space="preserve"> </w:t>
      </w:r>
      <w:r w:rsidR="00CE2F75">
        <w:rPr>
          <w:sz w:val="22"/>
          <w:szCs w:val="22"/>
          <w:lang w:val="pl-PL"/>
        </w:rPr>
        <w:t>na</w:t>
      </w:r>
      <w:r w:rsidR="00CE2F75">
        <w:rPr>
          <w:sz w:val="22"/>
          <w:szCs w:val="22"/>
          <w:lang w:val="hr-HR"/>
        </w:rPr>
        <w:t xml:space="preserve"> </w:t>
      </w:r>
      <w:r w:rsidR="00CE2F75">
        <w:rPr>
          <w:sz w:val="22"/>
          <w:szCs w:val="22"/>
          <w:lang w:val="pl-PL"/>
        </w:rPr>
        <w:t>teku</w:t>
      </w:r>
      <w:r w:rsidR="00CE2F75">
        <w:rPr>
          <w:sz w:val="22"/>
          <w:szCs w:val="22"/>
          <w:lang w:val="hr-HR"/>
        </w:rPr>
        <w:t>ć</w:t>
      </w:r>
      <w:r w:rsidR="00CE2F75">
        <w:rPr>
          <w:sz w:val="22"/>
          <w:szCs w:val="22"/>
          <w:lang w:val="pl-PL"/>
        </w:rPr>
        <w:t>e obveze</w:t>
      </w:r>
      <w:r w:rsidR="00CE2F75">
        <w:rPr>
          <w:sz w:val="22"/>
          <w:szCs w:val="22"/>
          <w:lang w:val="hr-HR"/>
        </w:rPr>
        <w:t xml:space="preserve"> </w:t>
      </w:r>
      <w:r w:rsidR="00CE2F75">
        <w:rPr>
          <w:sz w:val="22"/>
          <w:szCs w:val="22"/>
          <w:lang w:val="pl-PL"/>
        </w:rPr>
        <w:t>iz</w:t>
      </w:r>
      <w:r w:rsidR="00CE2F75">
        <w:rPr>
          <w:sz w:val="22"/>
          <w:szCs w:val="22"/>
          <w:lang w:val="hr-HR"/>
        </w:rPr>
        <w:t xml:space="preserve"> </w:t>
      </w:r>
      <w:r w:rsidR="00CE2F75">
        <w:rPr>
          <w:sz w:val="22"/>
          <w:szCs w:val="22"/>
          <w:lang w:val="pl-PL"/>
        </w:rPr>
        <w:t>poslovanja</w:t>
      </w:r>
      <w:r w:rsidR="00CE2F75">
        <w:rPr>
          <w:sz w:val="22"/>
          <w:szCs w:val="22"/>
          <w:lang w:val="hr-HR"/>
        </w:rPr>
        <w:t xml:space="preserve"> </w:t>
      </w:r>
      <w:r w:rsidR="00CE2F75">
        <w:rPr>
          <w:sz w:val="22"/>
          <w:szCs w:val="22"/>
          <w:lang w:val="pl-PL"/>
        </w:rPr>
        <w:t>ove</w:t>
      </w:r>
      <w:r w:rsidR="00CE2F75">
        <w:rPr>
          <w:sz w:val="22"/>
          <w:szCs w:val="22"/>
          <w:lang w:val="hr-HR"/>
        </w:rPr>
        <w:t xml:space="preserve"> Š</w:t>
      </w:r>
      <w:r w:rsidR="00CE2F75">
        <w:rPr>
          <w:sz w:val="22"/>
          <w:szCs w:val="22"/>
          <w:lang w:val="pl-PL"/>
        </w:rPr>
        <w:t xml:space="preserve">kole (plaća, materijalna prava, </w:t>
      </w:r>
      <w:r>
        <w:rPr>
          <w:sz w:val="22"/>
          <w:szCs w:val="22"/>
          <w:lang w:val="pl-PL"/>
        </w:rPr>
        <w:t xml:space="preserve">ugovor o djelu za vanjskog suradnika, </w:t>
      </w:r>
      <w:r w:rsidR="00CE2F75">
        <w:rPr>
          <w:sz w:val="22"/>
          <w:szCs w:val="22"/>
          <w:lang w:val="pl-PL"/>
        </w:rPr>
        <w:t>režije i prijevoz za prosinac, povrat sredstava u</w:t>
      </w:r>
      <w:r>
        <w:rPr>
          <w:sz w:val="22"/>
          <w:szCs w:val="22"/>
          <w:lang w:val="pl-PL"/>
        </w:rPr>
        <w:t xml:space="preserve"> riznicu,..</w:t>
      </w:r>
      <w:r w:rsidR="00CE2F75">
        <w:rPr>
          <w:sz w:val="22"/>
          <w:szCs w:val="22"/>
          <w:lang w:val="pl-PL"/>
        </w:rPr>
        <w:t>).</w:t>
      </w:r>
    </w:p>
    <w:p w:rsidR="00CE2F75" w:rsidRDefault="00CE2F75" w:rsidP="00CE2F75">
      <w:pPr>
        <w:ind w:firstLine="567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Međusobne obveze proračunskih korisnika </w:t>
      </w:r>
      <w:r w:rsidR="00B67D27">
        <w:rPr>
          <w:sz w:val="22"/>
          <w:szCs w:val="22"/>
          <w:lang w:val="hr-HR"/>
        </w:rPr>
        <w:t>–</w:t>
      </w:r>
      <w:r>
        <w:rPr>
          <w:sz w:val="22"/>
          <w:szCs w:val="22"/>
          <w:lang w:val="hr-HR"/>
        </w:rPr>
        <w:t xml:space="preserve"> </w:t>
      </w:r>
      <w:r w:rsidR="00B67D27">
        <w:rPr>
          <w:sz w:val="22"/>
          <w:szCs w:val="22"/>
          <w:lang w:val="hr-HR"/>
        </w:rPr>
        <w:t>V003, V005, V010</w:t>
      </w:r>
      <w:r>
        <w:rPr>
          <w:sz w:val="22"/>
          <w:szCs w:val="22"/>
          <w:lang w:val="hr-HR"/>
        </w:rPr>
        <w:t xml:space="preserve"> odnose se na obveze Obrtničke škole za bolovanja na teret HZZO, obveze za povrat neutrošenih sredstava u pr</w:t>
      </w:r>
      <w:r w:rsidR="002A1845">
        <w:rPr>
          <w:sz w:val="22"/>
          <w:szCs w:val="22"/>
          <w:lang w:val="hr-HR"/>
        </w:rPr>
        <w:t>oračun PGŽ/MZO, obveze prema Prirodoslovno-grafičkoj školi za tisak školskog lista</w:t>
      </w:r>
      <w:r>
        <w:rPr>
          <w:sz w:val="22"/>
          <w:szCs w:val="22"/>
          <w:lang w:val="hr-HR"/>
        </w:rPr>
        <w:t xml:space="preserve"> te obveze prema Nastavnom zavodu za javno zdravstvo PGŽ za provedene propisane preglede zaposlenika</w:t>
      </w:r>
      <w:r w:rsidR="00B67D27">
        <w:rPr>
          <w:sz w:val="22"/>
          <w:szCs w:val="22"/>
          <w:lang w:val="hr-HR"/>
        </w:rPr>
        <w:t xml:space="preserve"> i mjerenje emisije štetnih tvari</w:t>
      </w:r>
      <w:r>
        <w:rPr>
          <w:sz w:val="22"/>
          <w:szCs w:val="22"/>
          <w:lang w:val="hr-HR"/>
        </w:rPr>
        <w:t>. Dospjelih obveza nema, a tabelarni prikaz podataka sljedeći je:</w:t>
      </w:r>
    </w:p>
    <w:p w:rsidR="00CE2F75" w:rsidRDefault="00CE2F75" w:rsidP="00CE2F75">
      <w:pPr>
        <w:jc w:val="right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-u kunama-</w:t>
      </w:r>
    </w:p>
    <w:tbl>
      <w:tblPr>
        <w:tblStyle w:val="Reetkatablice"/>
        <w:tblW w:w="8784" w:type="dxa"/>
        <w:tblLook w:val="01E0" w:firstRow="1" w:lastRow="1" w:firstColumn="1" w:lastColumn="1" w:noHBand="0" w:noVBand="0"/>
      </w:tblPr>
      <w:tblGrid>
        <w:gridCol w:w="1417"/>
        <w:gridCol w:w="1275"/>
        <w:gridCol w:w="999"/>
        <w:gridCol w:w="1028"/>
        <w:gridCol w:w="1038"/>
        <w:gridCol w:w="1086"/>
        <w:gridCol w:w="1103"/>
        <w:gridCol w:w="838"/>
      </w:tblGrid>
      <w:tr w:rsidR="00CE2F75" w:rsidTr="00472C2A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75" w:rsidRDefault="00CE2F75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Dobavljač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75" w:rsidRDefault="00CE2F75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Opis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75" w:rsidRDefault="00CE2F75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Račun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75" w:rsidRDefault="00CE2F75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Početno stanje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75" w:rsidRDefault="00D73840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Povećanje 01-12/22</w:t>
            </w:r>
            <w:r w:rsidR="00CE2F75">
              <w:rPr>
                <w:sz w:val="20"/>
                <w:lang w:val="hr-HR"/>
              </w:rPr>
              <w:t>.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75" w:rsidRDefault="00CE2F75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Smanjen</w:t>
            </w:r>
            <w:r w:rsidR="00D73840">
              <w:rPr>
                <w:sz w:val="20"/>
                <w:lang w:val="hr-HR"/>
              </w:rPr>
              <w:t>je 01-12/22</w:t>
            </w:r>
            <w:r>
              <w:rPr>
                <w:sz w:val="20"/>
                <w:lang w:val="hr-HR"/>
              </w:rPr>
              <w:t>.</w:t>
            </w:r>
          </w:p>
        </w:tc>
        <w:tc>
          <w:tcPr>
            <w:tcW w:w="1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75" w:rsidRDefault="00D73840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 xml:space="preserve">Stanje </w:t>
            </w:r>
            <w:proofErr w:type="spellStart"/>
            <w:r>
              <w:rPr>
                <w:sz w:val="20"/>
                <w:lang w:val="hr-HR"/>
              </w:rPr>
              <w:t>per</w:t>
            </w:r>
            <w:proofErr w:type="spellEnd"/>
            <w:r>
              <w:rPr>
                <w:sz w:val="20"/>
                <w:lang w:val="hr-HR"/>
              </w:rPr>
              <w:t xml:space="preserve"> 31.12.22</w:t>
            </w:r>
            <w:r w:rsidR="00CE2F75">
              <w:rPr>
                <w:sz w:val="20"/>
                <w:lang w:val="hr-HR"/>
              </w:rPr>
              <w:t>.</w:t>
            </w:r>
          </w:p>
          <w:p w:rsidR="00CE2F75" w:rsidRDefault="00CE2F75">
            <w:pPr>
              <w:jc w:val="center"/>
              <w:rPr>
                <w:sz w:val="20"/>
                <w:lang w:val="hr-HR"/>
              </w:rPr>
            </w:pPr>
          </w:p>
        </w:tc>
      </w:tr>
      <w:tr w:rsidR="00CE2F75" w:rsidTr="00472C2A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75" w:rsidRDefault="00CE2F75">
            <w:pPr>
              <w:jc w:val="both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HZZO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75" w:rsidRDefault="00CE2F75">
            <w:pPr>
              <w:jc w:val="both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Bolovanje na teret HZZO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75" w:rsidRDefault="00CE2F75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23958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75" w:rsidRDefault="00472C2A">
            <w:pPr>
              <w:jc w:val="right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8.484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75" w:rsidRDefault="00472C2A">
            <w:pPr>
              <w:jc w:val="right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3.074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75" w:rsidRDefault="00472C2A">
            <w:pPr>
              <w:jc w:val="right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3.519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75" w:rsidRDefault="00472C2A">
            <w:pPr>
              <w:jc w:val="right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8.039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75" w:rsidRDefault="00472C2A">
            <w:pPr>
              <w:jc w:val="center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veza plaća 06/21.-11/22</w:t>
            </w:r>
            <w:r w:rsidR="00CE2F75">
              <w:rPr>
                <w:sz w:val="16"/>
                <w:szCs w:val="16"/>
                <w:lang w:val="hr-HR"/>
              </w:rPr>
              <w:t>.</w:t>
            </w:r>
          </w:p>
        </w:tc>
      </w:tr>
      <w:tr w:rsidR="00CE2F75" w:rsidTr="00472C2A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75" w:rsidRDefault="00CE2F75">
            <w:pPr>
              <w:jc w:val="both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PGŽ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75" w:rsidRDefault="00CE2F75">
            <w:pPr>
              <w:jc w:val="both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 xml:space="preserve">Neutrošena sredstava 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75" w:rsidRDefault="00CE2F75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23958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75" w:rsidRDefault="00CE2F75" w:rsidP="00472C2A">
            <w:pPr>
              <w:jc w:val="right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1.</w:t>
            </w:r>
            <w:r w:rsidR="00472C2A">
              <w:rPr>
                <w:sz w:val="20"/>
                <w:lang w:val="hr-HR"/>
              </w:rPr>
              <w:t>767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75" w:rsidRDefault="00472C2A">
            <w:pPr>
              <w:jc w:val="right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260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75" w:rsidRDefault="00472C2A">
            <w:pPr>
              <w:jc w:val="right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1.767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75" w:rsidRDefault="00472C2A">
            <w:pPr>
              <w:jc w:val="right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260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75" w:rsidRDefault="00472C2A">
            <w:pPr>
              <w:jc w:val="center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veza sredstva za 2022</w:t>
            </w:r>
          </w:p>
        </w:tc>
      </w:tr>
      <w:tr w:rsidR="00472C2A" w:rsidTr="00472C2A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2A" w:rsidRDefault="00472C2A">
            <w:pPr>
              <w:jc w:val="both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MZO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2A" w:rsidRDefault="00472C2A" w:rsidP="00472C2A">
            <w:pPr>
              <w:jc w:val="both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 xml:space="preserve">Povrat više plaćene </w:t>
            </w:r>
            <w:proofErr w:type="spellStart"/>
            <w:r>
              <w:rPr>
                <w:sz w:val="16"/>
                <w:szCs w:val="16"/>
                <w:lang w:val="hr-HR"/>
              </w:rPr>
              <w:t>nakn</w:t>
            </w:r>
            <w:proofErr w:type="spellEnd"/>
            <w:r>
              <w:rPr>
                <w:sz w:val="16"/>
                <w:szCs w:val="16"/>
                <w:lang w:val="hr-HR"/>
              </w:rPr>
              <w:t>. za nezapošljavanje invalida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2A" w:rsidRDefault="00472C2A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23958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2A" w:rsidRDefault="00472C2A" w:rsidP="00472C2A">
            <w:pPr>
              <w:jc w:val="right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-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2A" w:rsidRDefault="00472C2A">
            <w:pPr>
              <w:jc w:val="right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3.398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2A" w:rsidRDefault="00472C2A">
            <w:pPr>
              <w:jc w:val="right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3.398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2A" w:rsidRDefault="00472C2A">
            <w:pPr>
              <w:jc w:val="right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-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2A" w:rsidRDefault="00472C2A">
            <w:pPr>
              <w:jc w:val="center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-</w:t>
            </w:r>
          </w:p>
        </w:tc>
      </w:tr>
      <w:tr w:rsidR="00472C2A" w:rsidTr="00472C2A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2A" w:rsidRDefault="00472C2A">
            <w:pPr>
              <w:jc w:val="both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Prirodoslovno-grafička škola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2A" w:rsidRDefault="00472C2A">
            <w:pPr>
              <w:jc w:val="both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Tisak školskog lista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2A" w:rsidRDefault="00472C2A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23239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2A" w:rsidRDefault="00472C2A">
            <w:pPr>
              <w:jc w:val="right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-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2A" w:rsidRDefault="00472C2A">
            <w:pPr>
              <w:jc w:val="right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6.000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2A" w:rsidRDefault="00472C2A">
            <w:pPr>
              <w:jc w:val="right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6.000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2A" w:rsidRDefault="00472C2A">
            <w:pPr>
              <w:jc w:val="right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-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2A" w:rsidRDefault="00472C2A">
            <w:pPr>
              <w:jc w:val="center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-</w:t>
            </w:r>
          </w:p>
        </w:tc>
      </w:tr>
      <w:tr w:rsidR="00CE2F75" w:rsidTr="00472C2A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E2F75" w:rsidRDefault="00CE2F75">
            <w:pPr>
              <w:jc w:val="both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NZZJZ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CE2F75" w:rsidRDefault="00CE2F75">
            <w:pPr>
              <w:jc w:val="both"/>
              <w:rPr>
                <w:sz w:val="16"/>
                <w:szCs w:val="16"/>
                <w:lang w:val="hr-HR"/>
              </w:rPr>
            </w:pPr>
            <w:proofErr w:type="spellStart"/>
            <w:r>
              <w:rPr>
                <w:sz w:val="16"/>
                <w:szCs w:val="16"/>
                <w:lang w:val="hr-HR"/>
              </w:rPr>
              <w:t>Zdravstv</w:t>
            </w:r>
            <w:proofErr w:type="spellEnd"/>
            <w:r>
              <w:rPr>
                <w:sz w:val="16"/>
                <w:szCs w:val="16"/>
                <w:lang w:val="hr-HR"/>
              </w:rPr>
              <w:t>. Usluge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CE2F75" w:rsidRDefault="00CE2F75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23236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CE2F75" w:rsidRDefault="00CE2F75">
            <w:pPr>
              <w:jc w:val="right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-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CE2F75" w:rsidRDefault="00472C2A">
            <w:pPr>
              <w:jc w:val="right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1.155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CE2F75" w:rsidRDefault="00472C2A">
            <w:pPr>
              <w:jc w:val="right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1.155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CE2F75" w:rsidRDefault="00CE2F75">
            <w:pPr>
              <w:jc w:val="right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-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CE2F75" w:rsidRDefault="00CE2F75">
            <w:pPr>
              <w:jc w:val="center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-</w:t>
            </w:r>
          </w:p>
        </w:tc>
      </w:tr>
      <w:tr w:rsidR="002A1845" w:rsidTr="00472C2A"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45" w:rsidRDefault="002A1845">
            <w:pPr>
              <w:jc w:val="both"/>
              <w:rPr>
                <w:sz w:val="20"/>
                <w:lang w:val="hr-HR"/>
              </w:rPr>
            </w:pPr>
          </w:p>
        </w:tc>
        <w:tc>
          <w:tcPr>
            <w:tcW w:w="127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45" w:rsidRDefault="00D73840">
            <w:pPr>
              <w:jc w:val="both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Mjerenje emisije</w:t>
            </w:r>
          </w:p>
        </w:tc>
        <w:tc>
          <w:tcPr>
            <w:tcW w:w="99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45" w:rsidRDefault="00D73840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23239</w:t>
            </w:r>
          </w:p>
        </w:tc>
        <w:tc>
          <w:tcPr>
            <w:tcW w:w="102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45" w:rsidRDefault="00D73840">
            <w:pPr>
              <w:jc w:val="right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-</w:t>
            </w:r>
          </w:p>
        </w:tc>
        <w:tc>
          <w:tcPr>
            <w:tcW w:w="103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45" w:rsidRDefault="00472C2A">
            <w:pPr>
              <w:jc w:val="right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1.500</w:t>
            </w:r>
          </w:p>
        </w:tc>
        <w:tc>
          <w:tcPr>
            <w:tcW w:w="108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45" w:rsidRDefault="00472C2A">
            <w:pPr>
              <w:jc w:val="right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1.500</w:t>
            </w:r>
          </w:p>
        </w:tc>
        <w:tc>
          <w:tcPr>
            <w:tcW w:w="110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45" w:rsidRDefault="00472C2A">
            <w:pPr>
              <w:jc w:val="right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-</w:t>
            </w:r>
          </w:p>
        </w:tc>
        <w:tc>
          <w:tcPr>
            <w:tcW w:w="83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45" w:rsidRDefault="00472C2A">
            <w:pPr>
              <w:jc w:val="center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-</w:t>
            </w:r>
          </w:p>
        </w:tc>
      </w:tr>
      <w:tr w:rsidR="00CE2F75" w:rsidTr="00472C2A">
        <w:tc>
          <w:tcPr>
            <w:tcW w:w="3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75" w:rsidRDefault="00CE2F75">
            <w:pPr>
              <w:jc w:val="center"/>
              <w:rPr>
                <w:b/>
                <w:sz w:val="20"/>
                <w:lang w:val="hr-HR"/>
              </w:rPr>
            </w:pPr>
            <w:r>
              <w:rPr>
                <w:b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75" w:rsidRDefault="00472C2A">
            <w:pPr>
              <w:jc w:val="right"/>
              <w:rPr>
                <w:b/>
                <w:sz w:val="20"/>
                <w:lang w:val="hr-HR"/>
              </w:rPr>
            </w:pPr>
            <w:r>
              <w:rPr>
                <w:b/>
                <w:sz w:val="20"/>
                <w:lang w:val="hr-HR"/>
              </w:rPr>
              <w:t>10.251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75" w:rsidRDefault="00CE23CC">
            <w:pPr>
              <w:jc w:val="right"/>
              <w:rPr>
                <w:b/>
                <w:sz w:val="20"/>
                <w:lang w:val="hr-HR"/>
              </w:rPr>
            </w:pPr>
            <w:r>
              <w:rPr>
                <w:b/>
                <w:sz w:val="20"/>
                <w:lang w:val="hr-HR"/>
              </w:rPr>
              <w:t>15.387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75" w:rsidRDefault="00472C2A">
            <w:pPr>
              <w:jc w:val="right"/>
              <w:rPr>
                <w:b/>
                <w:sz w:val="20"/>
                <w:lang w:val="hr-HR"/>
              </w:rPr>
            </w:pPr>
            <w:r>
              <w:rPr>
                <w:b/>
                <w:sz w:val="20"/>
                <w:lang w:val="hr-HR"/>
              </w:rPr>
              <w:t>17.339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75" w:rsidRDefault="00CE23CC">
            <w:pPr>
              <w:jc w:val="right"/>
              <w:rPr>
                <w:b/>
                <w:sz w:val="20"/>
                <w:lang w:val="hr-HR"/>
              </w:rPr>
            </w:pPr>
            <w:r>
              <w:rPr>
                <w:b/>
                <w:sz w:val="20"/>
                <w:lang w:val="hr-HR"/>
              </w:rPr>
              <w:t>8.299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75" w:rsidRDefault="00CE2F75">
            <w:pPr>
              <w:jc w:val="both"/>
              <w:rPr>
                <w:sz w:val="22"/>
                <w:szCs w:val="22"/>
                <w:lang w:val="hr-HR"/>
              </w:rPr>
            </w:pPr>
          </w:p>
        </w:tc>
      </w:tr>
    </w:tbl>
    <w:p w:rsidR="00CE2F75" w:rsidRDefault="00CE2F75" w:rsidP="00CE2F75">
      <w:pPr>
        <w:jc w:val="both"/>
        <w:rPr>
          <w:sz w:val="22"/>
          <w:szCs w:val="22"/>
          <w:lang w:val="hr-HR"/>
        </w:rPr>
      </w:pPr>
    </w:p>
    <w:p w:rsidR="00CE2F75" w:rsidRDefault="00CE2F75" w:rsidP="00CE2F75">
      <w:pPr>
        <w:tabs>
          <w:tab w:val="right" w:pos="7371"/>
        </w:tabs>
        <w:jc w:val="both"/>
        <w:rPr>
          <w:sz w:val="22"/>
          <w:szCs w:val="22"/>
          <w:lang w:val="hr-HR"/>
        </w:rPr>
      </w:pPr>
    </w:p>
    <w:p w:rsidR="00CE2F75" w:rsidRDefault="00CE2F75" w:rsidP="00CE2F75">
      <w:pPr>
        <w:tabs>
          <w:tab w:val="right" w:pos="7371"/>
        </w:tabs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          </w:t>
      </w:r>
      <w:r>
        <w:rPr>
          <w:sz w:val="22"/>
          <w:szCs w:val="22"/>
          <w:lang w:val="pl-PL"/>
        </w:rPr>
        <w:t>Putem</w:t>
      </w:r>
      <w:r>
        <w:rPr>
          <w:sz w:val="22"/>
          <w:szCs w:val="22"/>
          <w:lang w:val="hr-HR"/>
        </w:rPr>
        <w:t xml:space="preserve"> ž</w:t>
      </w:r>
      <w:r>
        <w:rPr>
          <w:sz w:val="22"/>
          <w:szCs w:val="22"/>
          <w:lang w:val="pl-PL"/>
        </w:rPr>
        <w:t>upanijske</w:t>
      </w:r>
      <w:r>
        <w:rPr>
          <w:sz w:val="22"/>
          <w:szCs w:val="22"/>
          <w:lang w:val="hr-HR"/>
        </w:rPr>
        <w:t xml:space="preserve"> </w:t>
      </w:r>
      <w:r>
        <w:rPr>
          <w:sz w:val="22"/>
          <w:szCs w:val="22"/>
          <w:lang w:val="pl-PL"/>
        </w:rPr>
        <w:t>riznice</w:t>
      </w:r>
      <w:r>
        <w:rPr>
          <w:sz w:val="22"/>
          <w:szCs w:val="22"/>
          <w:lang w:val="hr-HR"/>
        </w:rPr>
        <w:t xml:space="preserve"> Š</w:t>
      </w:r>
      <w:r>
        <w:rPr>
          <w:sz w:val="22"/>
          <w:szCs w:val="22"/>
          <w:lang w:val="pl-PL"/>
        </w:rPr>
        <w:t>kola</w:t>
      </w:r>
      <w:r>
        <w:rPr>
          <w:sz w:val="22"/>
          <w:szCs w:val="22"/>
          <w:lang w:val="hr-HR"/>
        </w:rPr>
        <w:t xml:space="preserve"> planira rashode i prihode te </w:t>
      </w:r>
      <w:r>
        <w:rPr>
          <w:sz w:val="22"/>
          <w:szCs w:val="22"/>
          <w:lang w:val="pl-PL"/>
        </w:rPr>
        <w:t>kontinuirarno</w:t>
      </w:r>
      <w:r>
        <w:rPr>
          <w:sz w:val="22"/>
          <w:szCs w:val="22"/>
          <w:lang w:val="hr-HR"/>
        </w:rPr>
        <w:t xml:space="preserve"> </w:t>
      </w:r>
      <w:r>
        <w:rPr>
          <w:sz w:val="22"/>
          <w:szCs w:val="22"/>
          <w:lang w:val="pl-PL"/>
        </w:rPr>
        <w:t>prati</w:t>
      </w:r>
      <w:r>
        <w:rPr>
          <w:sz w:val="22"/>
          <w:szCs w:val="22"/>
          <w:lang w:val="hr-HR"/>
        </w:rPr>
        <w:t xml:space="preserve"> </w:t>
      </w:r>
      <w:r>
        <w:rPr>
          <w:sz w:val="22"/>
          <w:szCs w:val="22"/>
          <w:lang w:val="pl-PL"/>
        </w:rPr>
        <w:t>izvr</w:t>
      </w:r>
      <w:r>
        <w:rPr>
          <w:sz w:val="22"/>
          <w:szCs w:val="22"/>
          <w:lang w:val="hr-HR"/>
        </w:rPr>
        <w:t>š</w:t>
      </w:r>
      <w:r>
        <w:rPr>
          <w:sz w:val="22"/>
          <w:szCs w:val="22"/>
          <w:lang w:val="pl-PL"/>
        </w:rPr>
        <w:t>enje</w:t>
      </w:r>
      <w:r>
        <w:rPr>
          <w:sz w:val="22"/>
          <w:szCs w:val="22"/>
          <w:lang w:val="hr-HR"/>
        </w:rPr>
        <w:t xml:space="preserve"> </w:t>
      </w:r>
      <w:r>
        <w:rPr>
          <w:sz w:val="22"/>
          <w:szCs w:val="22"/>
          <w:lang w:val="pl-PL"/>
        </w:rPr>
        <w:t>plana</w:t>
      </w:r>
      <w:r>
        <w:rPr>
          <w:sz w:val="22"/>
          <w:szCs w:val="22"/>
          <w:lang w:val="hr-HR"/>
        </w:rPr>
        <w:t xml:space="preserve">, </w:t>
      </w:r>
      <w:r>
        <w:rPr>
          <w:sz w:val="22"/>
          <w:szCs w:val="22"/>
          <w:lang w:val="pl-PL"/>
        </w:rPr>
        <w:t>po</w:t>
      </w:r>
      <w:r>
        <w:rPr>
          <w:sz w:val="22"/>
          <w:szCs w:val="22"/>
          <w:lang w:val="hr-HR"/>
        </w:rPr>
        <w:t xml:space="preserve"> </w:t>
      </w:r>
      <w:r>
        <w:rPr>
          <w:sz w:val="22"/>
          <w:szCs w:val="22"/>
          <w:lang w:val="pl-PL"/>
        </w:rPr>
        <w:t>izvorima</w:t>
      </w:r>
      <w:r>
        <w:rPr>
          <w:sz w:val="22"/>
          <w:szCs w:val="22"/>
          <w:lang w:val="hr-HR"/>
        </w:rPr>
        <w:t xml:space="preserve"> </w:t>
      </w:r>
      <w:r>
        <w:rPr>
          <w:sz w:val="22"/>
          <w:szCs w:val="22"/>
          <w:lang w:val="pl-PL"/>
        </w:rPr>
        <w:t>financiranja</w:t>
      </w:r>
      <w:r>
        <w:rPr>
          <w:sz w:val="22"/>
          <w:szCs w:val="22"/>
          <w:lang w:val="hr-HR"/>
        </w:rPr>
        <w:t xml:space="preserve"> </w:t>
      </w:r>
      <w:r>
        <w:rPr>
          <w:sz w:val="22"/>
          <w:szCs w:val="22"/>
          <w:lang w:val="pl-PL"/>
        </w:rPr>
        <w:t>i</w:t>
      </w:r>
      <w:r>
        <w:rPr>
          <w:sz w:val="22"/>
          <w:szCs w:val="22"/>
          <w:lang w:val="hr-HR"/>
        </w:rPr>
        <w:t xml:space="preserve"> </w:t>
      </w:r>
      <w:r>
        <w:rPr>
          <w:sz w:val="22"/>
          <w:szCs w:val="22"/>
          <w:lang w:val="pl-PL"/>
        </w:rPr>
        <w:t>vrstama</w:t>
      </w:r>
      <w:r>
        <w:rPr>
          <w:sz w:val="22"/>
          <w:szCs w:val="22"/>
          <w:lang w:val="hr-HR"/>
        </w:rPr>
        <w:t xml:space="preserve"> </w:t>
      </w:r>
      <w:r>
        <w:rPr>
          <w:sz w:val="22"/>
          <w:szCs w:val="22"/>
          <w:lang w:val="pl-PL"/>
        </w:rPr>
        <w:t>rashoda</w:t>
      </w:r>
      <w:r>
        <w:rPr>
          <w:sz w:val="22"/>
          <w:szCs w:val="22"/>
          <w:lang w:val="hr-HR"/>
        </w:rPr>
        <w:t>/</w:t>
      </w:r>
      <w:r>
        <w:rPr>
          <w:sz w:val="22"/>
          <w:szCs w:val="22"/>
          <w:lang w:val="pl-PL"/>
        </w:rPr>
        <w:t>prihoda</w:t>
      </w:r>
      <w:r>
        <w:rPr>
          <w:sz w:val="22"/>
          <w:szCs w:val="22"/>
          <w:lang w:val="hr-HR"/>
        </w:rPr>
        <w:t xml:space="preserve">. </w:t>
      </w:r>
    </w:p>
    <w:p w:rsidR="00CE2F75" w:rsidRDefault="00CE2F75" w:rsidP="00CE2F75">
      <w:pPr>
        <w:tabs>
          <w:tab w:val="right" w:pos="7371"/>
        </w:tabs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          </w:t>
      </w:r>
      <w:r w:rsidR="0089220E">
        <w:rPr>
          <w:sz w:val="22"/>
          <w:szCs w:val="22"/>
          <w:lang w:val="hr-HR"/>
        </w:rPr>
        <w:t>Planiranje</w:t>
      </w:r>
      <w:r>
        <w:rPr>
          <w:sz w:val="22"/>
          <w:szCs w:val="22"/>
          <w:lang w:val="hr-HR"/>
        </w:rPr>
        <w:t xml:space="preserve"> prihoda i rasho</w:t>
      </w:r>
      <w:r w:rsidR="0089220E">
        <w:rPr>
          <w:sz w:val="22"/>
          <w:szCs w:val="22"/>
          <w:lang w:val="hr-HR"/>
        </w:rPr>
        <w:t>da za 2022. godinu te</w:t>
      </w:r>
      <w:r>
        <w:rPr>
          <w:sz w:val="22"/>
          <w:szCs w:val="22"/>
          <w:lang w:val="hr-HR"/>
        </w:rPr>
        <w:t xml:space="preserve"> </w:t>
      </w:r>
      <w:r w:rsidR="0089220E">
        <w:rPr>
          <w:sz w:val="22"/>
          <w:szCs w:val="22"/>
          <w:lang w:val="hr-HR"/>
        </w:rPr>
        <w:t xml:space="preserve">uravnoteženje mogućnosti i potreba putem rebalansa provedeno </w:t>
      </w:r>
      <w:r w:rsidR="00912494">
        <w:rPr>
          <w:sz w:val="22"/>
          <w:szCs w:val="22"/>
          <w:lang w:val="hr-HR"/>
        </w:rPr>
        <w:t xml:space="preserve">je </w:t>
      </w:r>
      <w:r w:rsidR="0089220E">
        <w:rPr>
          <w:sz w:val="22"/>
          <w:szCs w:val="22"/>
          <w:lang w:val="hr-HR"/>
        </w:rPr>
        <w:t xml:space="preserve">putem županijske riznice u trenutku i na načina kako je odredio osnivač. Zbog potrebe preraspodjele prenesenih sredstava, a radi financiranja nabavke trećeg </w:t>
      </w:r>
      <w:proofErr w:type="spellStart"/>
      <w:r w:rsidR="0089220E">
        <w:rPr>
          <w:sz w:val="22"/>
          <w:szCs w:val="22"/>
          <w:lang w:val="hr-HR"/>
        </w:rPr>
        <w:t>glavopera</w:t>
      </w:r>
      <w:proofErr w:type="spellEnd"/>
      <w:r w:rsidR="0089220E">
        <w:rPr>
          <w:sz w:val="22"/>
          <w:szCs w:val="22"/>
          <w:lang w:val="hr-HR"/>
        </w:rPr>
        <w:t xml:space="preserve">, Škola je u mjesecu srpnju provela i rebalans </w:t>
      </w:r>
      <w:r w:rsidR="005F0159">
        <w:rPr>
          <w:sz w:val="22"/>
          <w:szCs w:val="22"/>
          <w:lang w:val="hr-HR"/>
        </w:rPr>
        <w:t xml:space="preserve">iz </w:t>
      </w:r>
      <w:r w:rsidR="0089220E">
        <w:rPr>
          <w:sz w:val="22"/>
          <w:szCs w:val="22"/>
          <w:lang w:val="hr-HR"/>
        </w:rPr>
        <w:t xml:space="preserve">vlastitih </w:t>
      </w:r>
      <w:r w:rsidR="005F0159">
        <w:rPr>
          <w:sz w:val="22"/>
          <w:szCs w:val="22"/>
          <w:lang w:val="hr-HR"/>
        </w:rPr>
        <w:t xml:space="preserve">izvora, a za iz 2021. godine prenesena sredstva od prodaje nefinancijske imovine. Za isto je prethodno dobila suglasnost nadležnih odjela iz PGŽ te su predmetne izmjene i dopune i objavljene na web stranici Škole.  </w:t>
      </w:r>
    </w:p>
    <w:p w:rsidR="005F0159" w:rsidRDefault="005F0159" w:rsidP="00CE2F75">
      <w:pPr>
        <w:tabs>
          <w:tab w:val="right" w:pos="7371"/>
        </w:tabs>
        <w:jc w:val="both"/>
        <w:rPr>
          <w:sz w:val="22"/>
          <w:szCs w:val="22"/>
          <w:lang w:val="hr-HR"/>
        </w:rPr>
      </w:pPr>
    </w:p>
    <w:p w:rsidR="0021621E" w:rsidRDefault="0021621E" w:rsidP="00CE2F75">
      <w:pPr>
        <w:tabs>
          <w:tab w:val="right" w:pos="7371"/>
        </w:tabs>
        <w:jc w:val="both"/>
        <w:rPr>
          <w:sz w:val="22"/>
          <w:szCs w:val="22"/>
          <w:lang w:val="hr-HR"/>
        </w:rPr>
      </w:pPr>
    </w:p>
    <w:p w:rsidR="0021621E" w:rsidRDefault="0021621E" w:rsidP="00CE2F75">
      <w:pPr>
        <w:tabs>
          <w:tab w:val="right" w:pos="7371"/>
        </w:tabs>
        <w:jc w:val="both"/>
        <w:rPr>
          <w:sz w:val="22"/>
          <w:szCs w:val="22"/>
          <w:lang w:val="hr-HR"/>
        </w:rPr>
      </w:pPr>
    </w:p>
    <w:p w:rsidR="005F0159" w:rsidRDefault="005F0159" w:rsidP="00CE2F75">
      <w:pPr>
        <w:tabs>
          <w:tab w:val="right" w:pos="7371"/>
        </w:tabs>
        <w:jc w:val="both"/>
        <w:rPr>
          <w:sz w:val="22"/>
          <w:szCs w:val="22"/>
          <w:lang w:val="hr-HR"/>
        </w:rPr>
      </w:pPr>
    </w:p>
    <w:p w:rsidR="00CE2F75" w:rsidRDefault="0021621E" w:rsidP="00CE2F75">
      <w:pPr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 w:rsidR="00CE2F75">
        <w:rPr>
          <w:sz w:val="22"/>
          <w:szCs w:val="22"/>
          <w:lang w:val="hr-HR"/>
        </w:rPr>
        <w:tab/>
      </w:r>
      <w:r w:rsidR="00CE2F75">
        <w:rPr>
          <w:sz w:val="22"/>
          <w:szCs w:val="22"/>
          <w:lang w:val="hr-HR"/>
        </w:rPr>
        <w:tab/>
      </w:r>
      <w:r w:rsidR="005F0159">
        <w:rPr>
          <w:sz w:val="22"/>
          <w:szCs w:val="22"/>
          <w:lang w:val="hr-HR"/>
        </w:rPr>
        <w:tab/>
      </w:r>
      <w:r w:rsidR="00CE2F75">
        <w:rPr>
          <w:sz w:val="22"/>
          <w:szCs w:val="22"/>
          <w:lang w:val="hr-HR"/>
        </w:rPr>
        <w:tab/>
      </w:r>
      <w:r w:rsidR="00CE2F75">
        <w:rPr>
          <w:sz w:val="22"/>
          <w:szCs w:val="22"/>
          <w:lang w:val="pl-PL"/>
        </w:rPr>
        <w:t>Ravnateljica:</w:t>
      </w:r>
    </w:p>
    <w:p w:rsidR="00CE2F75" w:rsidRDefault="00CE2F75" w:rsidP="00CE2F75">
      <w:pPr>
        <w:jc w:val="both"/>
        <w:rPr>
          <w:sz w:val="22"/>
          <w:szCs w:val="22"/>
          <w:lang w:val="pl-PL"/>
        </w:rPr>
      </w:pPr>
    </w:p>
    <w:p w:rsidR="00CE2F75" w:rsidRDefault="0021621E" w:rsidP="00CE2F75">
      <w:pPr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ab/>
      </w:r>
      <w:r>
        <w:rPr>
          <w:sz w:val="22"/>
          <w:szCs w:val="22"/>
          <w:lang w:val="pl-PL"/>
        </w:rPr>
        <w:tab/>
      </w:r>
      <w:r w:rsidR="00CE2F75">
        <w:rPr>
          <w:sz w:val="22"/>
          <w:szCs w:val="22"/>
          <w:lang w:val="pl-PL"/>
        </w:rPr>
        <w:tab/>
      </w:r>
      <w:r w:rsidR="00CE2F75">
        <w:rPr>
          <w:sz w:val="22"/>
          <w:szCs w:val="22"/>
          <w:lang w:val="pl-PL"/>
        </w:rPr>
        <w:tab/>
      </w:r>
      <w:r w:rsidR="00CE2F75">
        <w:rPr>
          <w:sz w:val="22"/>
          <w:szCs w:val="22"/>
          <w:lang w:val="pl-PL"/>
        </w:rPr>
        <w:tab/>
      </w:r>
      <w:r w:rsidR="00CE2F75">
        <w:rPr>
          <w:sz w:val="22"/>
          <w:szCs w:val="22"/>
          <w:lang w:val="pl-PL"/>
        </w:rPr>
        <w:tab/>
      </w:r>
      <w:r w:rsidR="005F0159">
        <w:rPr>
          <w:sz w:val="22"/>
          <w:szCs w:val="22"/>
          <w:lang w:val="pl-PL"/>
        </w:rPr>
        <w:tab/>
      </w:r>
      <w:r w:rsidR="00CE2F75">
        <w:rPr>
          <w:sz w:val="22"/>
          <w:szCs w:val="22"/>
          <w:lang w:val="pl-PL"/>
        </w:rPr>
        <w:tab/>
        <w:t>Loredana Grdinić, prof.</w:t>
      </w:r>
    </w:p>
    <w:p w:rsidR="00731D6F" w:rsidRDefault="00731D6F" w:rsidP="00A43391">
      <w:pPr>
        <w:tabs>
          <w:tab w:val="right" w:pos="7371"/>
        </w:tabs>
        <w:jc w:val="both"/>
        <w:rPr>
          <w:sz w:val="22"/>
          <w:szCs w:val="22"/>
          <w:lang w:val="hr-HR"/>
        </w:rPr>
      </w:pPr>
    </w:p>
    <w:p w:rsidR="00731D6F" w:rsidRDefault="00731D6F" w:rsidP="00A43391">
      <w:pPr>
        <w:tabs>
          <w:tab w:val="right" w:pos="7371"/>
        </w:tabs>
        <w:jc w:val="both"/>
        <w:rPr>
          <w:sz w:val="22"/>
          <w:szCs w:val="22"/>
          <w:lang w:val="hr-HR"/>
        </w:rPr>
      </w:pPr>
    </w:p>
    <w:p w:rsidR="00731D6F" w:rsidRDefault="00731D6F" w:rsidP="00A43391">
      <w:pPr>
        <w:tabs>
          <w:tab w:val="right" w:pos="7371"/>
        </w:tabs>
        <w:jc w:val="both"/>
        <w:rPr>
          <w:sz w:val="22"/>
          <w:szCs w:val="22"/>
          <w:lang w:val="hr-HR"/>
        </w:rPr>
      </w:pPr>
    </w:p>
    <w:p w:rsidR="00731D6F" w:rsidRDefault="00731D6F" w:rsidP="00A43391">
      <w:pPr>
        <w:tabs>
          <w:tab w:val="right" w:pos="7371"/>
        </w:tabs>
        <w:jc w:val="both"/>
        <w:rPr>
          <w:sz w:val="22"/>
          <w:szCs w:val="22"/>
          <w:lang w:val="hr-HR"/>
        </w:rPr>
      </w:pPr>
    </w:p>
    <w:sectPr w:rsidR="00731D6F" w:rsidSect="008205CB">
      <w:footerReference w:type="even" r:id="rId8"/>
      <w:footerReference w:type="default" r:id="rId9"/>
      <w:pgSz w:w="12240" w:h="16560" w:code="1"/>
      <w:pgMar w:top="1440" w:right="1800" w:bottom="1440" w:left="180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7A1E" w:rsidRDefault="008E7A1E">
      <w:r>
        <w:separator/>
      </w:r>
    </w:p>
  </w:endnote>
  <w:endnote w:type="continuationSeparator" w:id="0">
    <w:p w:rsidR="008E7A1E" w:rsidRDefault="008E7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4166" w:rsidRDefault="00A64166" w:rsidP="00532AFD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A64166" w:rsidRDefault="00A64166" w:rsidP="008205CB">
    <w:pPr>
      <w:pStyle w:val="Podnoj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212065"/>
      <w:docPartObj>
        <w:docPartGallery w:val="Page Numbers (Bottom of Page)"/>
        <w:docPartUnique/>
      </w:docPartObj>
    </w:sdtPr>
    <w:sdtContent>
      <w:p w:rsidR="00A64166" w:rsidRDefault="00A64166" w:rsidP="00223BED">
        <w:pPr>
          <w:pStyle w:val="Podnoj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14E31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A64166" w:rsidRDefault="00A64166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7A1E" w:rsidRDefault="008E7A1E">
      <w:r>
        <w:separator/>
      </w:r>
    </w:p>
  </w:footnote>
  <w:footnote w:type="continuationSeparator" w:id="0">
    <w:p w:rsidR="008E7A1E" w:rsidRDefault="008E7A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F47D6E"/>
    <w:multiLevelType w:val="hybridMultilevel"/>
    <w:tmpl w:val="561CEFF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672BA0"/>
    <w:multiLevelType w:val="hybridMultilevel"/>
    <w:tmpl w:val="A7E47516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9534D2"/>
    <w:multiLevelType w:val="hybridMultilevel"/>
    <w:tmpl w:val="E0C2050C"/>
    <w:lvl w:ilvl="0" w:tplc="923223F6">
      <w:start w:val="5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479F58C7"/>
    <w:multiLevelType w:val="hybridMultilevel"/>
    <w:tmpl w:val="91D6383A"/>
    <w:lvl w:ilvl="0" w:tplc="E98E95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2A7CEA"/>
    <w:multiLevelType w:val="hybridMultilevel"/>
    <w:tmpl w:val="D6DA106A"/>
    <w:lvl w:ilvl="0" w:tplc="041A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F566CB2"/>
    <w:multiLevelType w:val="hybridMultilevel"/>
    <w:tmpl w:val="828CD05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867DB8"/>
    <w:multiLevelType w:val="hybridMultilevel"/>
    <w:tmpl w:val="ADC27150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3023164"/>
    <w:multiLevelType w:val="hybridMultilevel"/>
    <w:tmpl w:val="9AAEA18C"/>
    <w:lvl w:ilvl="0" w:tplc="ADB0ED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B24E8E"/>
    <w:multiLevelType w:val="hybridMultilevel"/>
    <w:tmpl w:val="EB6AEE08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195A87"/>
    <w:multiLevelType w:val="hybridMultilevel"/>
    <w:tmpl w:val="6368F498"/>
    <w:lvl w:ilvl="0" w:tplc="17162C28">
      <w:start w:val="6"/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77624D9C"/>
    <w:multiLevelType w:val="hybridMultilevel"/>
    <w:tmpl w:val="1F02094C"/>
    <w:lvl w:ilvl="0" w:tplc="70EA197C">
      <w:start w:val="1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BC4199"/>
    <w:multiLevelType w:val="hybridMultilevel"/>
    <w:tmpl w:val="AF805AB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2"/>
  </w:num>
  <w:num w:numId="5">
    <w:abstractNumId w:val="9"/>
  </w:num>
  <w:num w:numId="6">
    <w:abstractNumId w:val="3"/>
  </w:num>
  <w:num w:numId="7">
    <w:abstractNumId w:val="10"/>
  </w:num>
  <w:num w:numId="8">
    <w:abstractNumId w:val="6"/>
  </w:num>
  <w:num w:numId="9">
    <w:abstractNumId w:val="0"/>
  </w:num>
  <w:num w:numId="10">
    <w:abstractNumId w:val="11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483"/>
    <w:rsid w:val="00000308"/>
    <w:rsid w:val="00001A70"/>
    <w:rsid w:val="000023FA"/>
    <w:rsid w:val="00005552"/>
    <w:rsid w:val="00013C4C"/>
    <w:rsid w:val="000152E2"/>
    <w:rsid w:val="000156F6"/>
    <w:rsid w:val="000172A4"/>
    <w:rsid w:val="0002194A"/>
    <w:rsid w:val="00023093"/>
    <w:rsid w:val="00023372"/>
    <w:rsid w:val="00025472"/>
    <w:rsid w:val="0002677B"/>
    <w:rsid w:val="00027945"/>
    <w:rsid w:val="00030F9C"/>
    <w:rsid w:val="00033773"/>
    <w:rsid w:val="000439B1"/>
    <w:rsid w:val="0004410B"/>
    <w:rsid w:val="00045E9C"/>
    <w:rsid w:val="00050ACD"/>
    <w:rsid w:val="00050B23"/>
    <w:rsid w:val="00052E51"/>
    <w:rsid w:val="00052F4E"/>
    <w:rsid w:val="00060122"/>
    <w:rsid w:val="00072099"/>
    <w:rsid w:val="000806B0"/>
    <w:rsid w:val="0008080D"/>
    <w:rsid w:val="00080FA8"/>
    <w:rsid w:val="0008236E"/>
    <w:rsid w:val="00091E4B"/>
    <w:rsid w:val="00092A99"/>
    <w:rsid w:val="000A237B"/>
    <w:rsid w:val="000B478C"/>
    <w:rsid w:val="000C1D80"/>
    <w:rsid w:val="000C44F0"/>
    <w:rsid w:val="000C47B6"/>
    <w:rsid w:val="000C6955"/>
    <w:rsid w:val="000D5E9B"/>
    <w:rsid w:val="000D5EC0"/>
    <w:rsid w:val="000E0E0B"/>
    <w:rsid w:val="000E5DC8"/>
    <w:rsid w:val="0010451E"/>
    <w:rsid w:val="00104DF3"/>
    <w:rsid w:val="00106A0A"/>
    <w:rsid w:val="00107A94"/>
    <w:rsid w:val="00110F4C"/>
    <w:rsid w:val="0011757A"/>
    <w:rsid w:val="00121975"/>
    <w:rsid w:val="00126DDD"/>
    <w:rsid w:val="001321B9"/>
    <w:rsid w:val="0013290E"/>
    <w:rsid w:val="00142BEF"/>
    <w:rsid w:val="001437AD"/>
    <w:rsid w:val="001457E6"/>
    <w:rsid w:val="00150BED"/>
    <w:rsid w:val="00162FD0"/>
    <w:rsid w:val="0016410E"/>
    <w:rsid w:val="00164219"/>
    <w:rsid w:val="0016491D"/>
    <w:rsid w:val="00166384"/>
    <w:rsid w:val="00167FF2"/>
    <w:rsid w:val="001754D9"/>
    <w:rsid w:val="00175BBE"/>
    <w:rsid w:val="00182A58"/>
    <w:rsid w:val="00192FDC"/>
    <w:rsid w:val="00193688"/>
    <w:rsid w:val="00194AB4"/>
    <w:rsid w:val="00195384"/>
    <w:rsid w:val="00196920"/>
    <w:rsid w:val="001B13A4"/>
    <w:rsid w:val="001B3A55"/>
    <w:rsid w:val="001C1094"/>
    <w:rsid w:val="001C43BA"/>
    <w:rsid w:val="001D5C30"/>
    <w:rsid w:val="001D73DA"/>
    <w:rsid w:val="001E08E2"/>
    <w:rsid w:val="001E1A92"/>
    <w:rsid w:val="001E5592"/>
    <w:rsid w:val="001E6022"/>
    <w:rsid w:val="001E6094"/>
    <w:rsid w:val="001E6821"/>
    <w:rsid w:val="001F28D6"/>
    <w:rsid w:val="001F2D87"/>
    <w:rsid w:val="001F2F1A"/>
    <w:rsid w:val="001F6C74"/>
    <w:rsid w:val="002019B5"/>
    <w:rsid w:val="00201FBD"/>
    <w:rsid w:val="00210516"/>
    <w:rsid w:val="00211791"/>
    <w:rsid w:val="00212FCD"/>
    <w:rsid w:val="00213178"/>
    <w:rsid w:val="00213D10"/>
    <w:rsid w:val="002145A4"/>
    <w:rsid w:val="0021621E"/>
    <w:rsid w:val="0022079A"/>
    <w:rsid w:val="00223BED"/>
    <w:rsid w:val="002273FF"/>
    <w:rsid w:val="0023000F"/>
    <w:rsid w:val="002302F5"/>
    <w:rsid w:val="002320A8"/>
    <w:rsid w:val="00232AB3"/>
    <w:rsid w:val="00237DC8"/>
    <w:rsid w:val="0024180A"/>
    <w:rsid w:val="00245887"/>
    <w:rsid w:val="00246483"/>
    <w:rsid w:val="00256123"/>
    <w:rsid w:val="00264884"/>
    <w:rsid w:val="00265FED"/>
    <w:rsid w:val="0027042B"/>
    <w:rsid w:val="00277BE7"/>
    <w:rsid w:val="00281A14"/>
    <w:rsid w:val="002825BD"/>
    <w:rsid w:val="00283A25"/>
    <w:rsid w:val="0028658F"/>
    <w:rsid w:val="002918C7"/>
    <w:rsid w:val="002944B8"/>
    <w:rsid w:val="002A1845"/>
    <w:rsid w:val="002A206B"/>
    <w:rsid w:val="002A2ECB"/>
    <w:rsid w:val="002B0933"/>
    <w:rsid w:val="002B1A91"/>
    <w:rsid w:val="002C1869"/>
    <w:rsid w:val="002C3614"/>
    <w:rsid w:val="002C76F0"/>
    <w:rsid w:val="002C7A88"/>
    <w:rsid w:val="002D6328"/>
    <w:rsid w:val="002E1DD1"/>
    <w:rsid w:val="002E61F0"/>
    <w:rsid w:val="002E6F22"/>
    <w:rsid w:val="002F09B1"/>
    <w:rsid w:val="002F41C4"/>
    <w:rsid w:val="002F7A19"/>
    <w:rsid w:val="00307D23"/>
    <w:rsid w:val="003103FD"/>
    <w:rsid w:val="00316D28"/>
    <w:rsid w:val="0032199E"/>
    <w:rsid w:val="003270C7"/>
    <w:rsid w:val="003342E5"/>
    <w:rsid w:val="0033594C"/>
    <w:rsid w:val="00337F2B"/>
    <w:rsid w:val="00346F85"/>
    <w:rsid w:val="00347F30"/>
    <w:rsid w:val="00353FF0"/>
    <w:rsid w:val="003604D7"/>
    <w:rsid w:val="003623CD"/>
    <w:rsid w:val="00365473"/>
    <w:rsid w:val="00365786"/>
    <w:rsid w:val="00371F81"/>
    <w:rsid w:val="003747E5"/>
    <w:rsid w:val="00376B01"/>
    <w:rsid w:val="00377DBB"/>
    <w:rsid w:val="0039313C"/>
    <w:rsid w:val="00395275"/>
    <w:rsid w:val="003A0E8E"/>
    <w:rsid w:val="003A2A5F"/>
    <w:rsid w:val="003A3538"/>
    <w:rsid w:val="003A4F57"/>
    <w:rsid w:val="003A6135"/>
    <w:rsid w:val="003B2DD0"/>
    <w:rsid w:val="003B2F97"/>
    <w:rsid w:val="003B441F"/>
    <w:rsid w:val="003C21F4"/>
    <w:rsid w:val="003C32A1"/>
    <w:rsid w:val="003C7557"/>
    <w:rsid w:val="003C75B9"/>
    <w:rsid w:val="003D142B"/>
    <w:rsid w:val="003D1540"/>
    <w:rsid w:val="003D351A"/>
    <w:rsid w:val="003D356E"/>
    <w:rsid w:val="003F0724"/>
    <w:rsid w:val="003F335C"/>
    <w:rsid w:val="003F5281"/>
    <w:rsid w:val="003F610C"/>
    <w:rsid w:val="003F61E7"/>
    <w:rsid w:val="003F7D70"/>
    <w:rsid w:val="00410454"/>
    <w:rsid w:val="00414AD0"/>
    <w:rsid w:val="004223ED"/>
    <w:rsid w:val="00423332"/>
    <w:rsid w:val="00425564"/>
    <w:rsid w:val="00425913"/>
    <w:rsid w:val="00431674"/>
    <w:rsid w:val="00431DC8"/>
    <w:rsid w:val="00436964"/>
    <w:rsid w:val="00441044"/>
    <w:rsid w:val="00443A53"/>
    <w:rsid w:val="00451618"/>
    <w:rsid w:val="00455EAF"/>
    <w:rsid w:val="004609C1"/>
    <w:rsid w:val="00464823"/>
    <w:rsid w:val="00464975"/>
    <w:rsid w:val="004651E8"/>
    <w:rsid w:val="00465520"/>
    <w:rsid w:val="0046559B"/>
    <w:rsid w:val="00465BBB"/>
    <w:rsid w:val="00467DF3"/>
    <w:rsid w:val="00472C2A"/>
    <w:rsid w:val="00474197"/>
    <w:rsid w:val="004743CF"/>
    <w:rsid w:val="00477866"/>
    <w:rsid w:val="00483657"/>
    <w:rsid w:val="0048609A"/>
    <w:rsid w:val="00486B1A"/>
    <w:rsid w:val="00490173"/>
    <w:rsid w:val="00491AA7"/>
    <w:rsid w:val="00491CA4"/>
    <w:rsid w:val="00495C51"/>
    <w:rsid w:val="004A021E"/>
    <w:rsid w:val="004A16FC"/>
    <w:rsid w:val="004A213E"/>
    <w:rsid w:val="004A5B56"/>
    <w:rsid w:val="004B2FB5"/>
    <w:rsid w:val="004B6F1C"/>
    <w:rsid w:val="004B7C74"/>
    <w:rsid w:val="004C0757"/>
    <w:rsid w:val="004C5FB4"/>
    <w:rsid w:val="004E375B"/>
    <w:rsid w:val="004E6A79"/>
    <w:rsid w:val="004E730D"/>
    <w:rsid w:val="004F2E21"/>
    <w:rsid w:val="004F6D2E"/>
    <w:rsid w:val="004F6F76"/>
    <w:rsid w:val="004F7CF5"/>
    <w:rsid w:val="00500749"/>
    <w:rsid w:val="00500968"/>
    <w:rsid w:val="00502D37"/>
    <w:rsid w:val="0050578F"/>
    <w:rsid w:val="00507E62"/>
    <w:rsid w:val="00513D7A"/>
    <w:rsid w:val="00516BF4"/>
    <w:rsid w:val="00520C11"/>
    <w:rsid w:val="00521479"/>
    <w:rsid w:val="00523838"/>
    <w:rsid w:val="0052649F"/>
    <w:rsid w:val="00531710"/>
    <w:rsid w:val="00532AFD"/>
    <w:rsid w:val="00532C8C"/>
    <w:rsid w:val="005417B4"/>
    <w:rsid w:val="0054257E"/>
    <w:rsid w:val="00550414"/>
    <w:rsid w:val="00553F1C"/>
    <w:rsid w:val="00556EC6"/>
    <w:rsid w:val="00563E7F"/>
    <w:rsid w:val="0056572E"/>
    <w:rsid w:val="005701A7"/>
    <w:rsid w:val="00573863"/>
    <w:rsid w:val="00573A70"/>
    <w:rsid w:val="00573B09"/>
    <w:rsid w:val="0057529B"/>
    <w:rsid w:val="00577486"/>
    <w:rsid w:val="005827D7"/>
    <w:rsid w:val="00583281"/>
    <w:rsid w:val="00585B60"/>
    <w:rsid w:val="00586359"/>
    <w:rsid w:val="00591338"/>
    <w:rsid w:val="00592AD5"/>
    <w:rsid w:val="00593D3B"/>
    <w:rsid w:val="005A0BCF"/>
    <w:rsid w:val="005A4962"/>
    <w:rsid w:val="005A5270"/>
    <w:rsid w:val="005B44EF"/>
    <w:rsid w:val="005B470C"/>
    <w:rsid w:val="005B7C19"/>
    <w:rsid w:val="005C1E14"/>
    <w:rsid w:val="005C34CC"/>
    <w:rsid w:val="005C383F"/>
    <w:rsid w:val="005C4577"/>
    <w:rsid w:val="005C509C"/>
    <w:rsid w:val="005C6BFD"/>
    <w:rsid w:val="005D20B3"/>
    <w:rsid w:val="005D483A"/>
    <w:rsid w:val="005E5DDD"/>
    <w:rsid w:val="005F0159"/>
    <w:rsid w:val="005F07D0"/>
    <w:rsid w:val="005F0924"/>
    <w:rsid w:val="005F28DC"/>
    <w:rsid w:val="005F71C9"/>
    <w:rsid w:val="005F7EB5"/>
    <w:rsid w:val="00600880"/>
    <w:rsid w:val="006055EF"/>
    <w:rsid w:val="00613FDD"/>
    <w:rsid w:val="00615199"/>
    <w:rsid w:val="00617D72"/>
    <w:rsid w:val="00617D99"/>
    <w:rsid w:val="00620EC8"/>
    <w:rsid w:val="00621744"/>
    <w:rsid w:val="006231BA"/>
    <w:rsid w:val="00625E7D"/>
    <w:rsid w:val="0063068E"/>
    <w:rsid w:val="0063106D"/>
    <w:rsid w:val="00631CD5"/>
    <w:rsid w:val="00632036"/>
    <w:rsid w:val="006343B5"/>
    <w:rsid w:val="00634732"/>
    <w:rsid w:val="00636AFC"/>
    <w:rsid w:val="00640C25"/>
    <w:rsid w:val="00643593"/>
    <w:rsid w:val="0065007D"/>
    <w:rsid w:val="0065145D"/>
    <w:rsid w:val="0065255B"/>
    <w:rsid w:val="006527F2"/>
    <w:rsid w:val="0065497C"/>
    <w:rsid w:val="00654FC4"/>
    <w:rsid w:val="006620AC"/>
    <w:rsid w:val="00663689"/>
    <w:rsid w:val="006647F0"/>
    <w:rsid w:val="00666369"/>
    <w:rsid w:val="00672661"/>
    <w:rsid w:val="00672E66"/>
    <w:rsid w:val="00672EFC"/>
    <w:rsid w:val="00673197"/>
    <w:rsid w:val="006747FE"/>
    <w:rsid w:val="006766E9"/>
    <w:rsid w:val="006777A5"/>
    <w:rsid w:val="00687C0A"/>
    <w:rsid w:val="00690A96"/>
    <w:rsid w:val="00692AA3"/>
    <w:rsid w:val="00692E80"/>
    <w:rsid w:val="006A139A"/>
    <w:rsid w:val="006A3848"/>
    <w:rsid w:val="006A3D50"/>
    <w:rsid w:val="006A4FE2"/>
    <w:rsid w:val="006A6C38"/>
    <w:rsid w:val="006B1D5F"/>
    <w:rsid w:val="006B3420"/>
    <w:rsid w:val="006B3DBD"/>
    <w:rsid w:val="006B4EB0"/>
    <w:rsid w:val="006C077A"/>
    <w:rsid w:val="006C4FFF"/>
    <w:rsid w:val="006C51EB"/>
    <w:rsid w:val="006C5ADC"/>
    <w:rsid w:val="006E3A91"/>
    <w:rsid w:val="006F1DC4"/>
    <w:rsid w:val="006F23FA"/>
    <w:rsid w:val="006F72DE"/>
    <w:rsid w:val="006F7420"/>
    <w:rsid w:val="0070070F"/>
    <w:rsid w:val="00703ADA"/>
    <w:rsid w:val="00704F03"/>
    <w:rsid w:val="00706976"/>
    <w:rsid w:val="00711575"/>
    <w:rsid w:val="00713CDA"/>
    <w:rsid w:val="00716943"/>
    <w:rsid w:val="007223CA"/>
    <w:rsid w:val="00724481"/>
    <w:rsid w:val="00724C94"/>
    <w:rsid w:val="00731D6F"/>
    <w:rsid w:val="0073214C"/>
    <w:rsid w:val="00733B04"/>
    <w:rsid w:val="00735ADB"/>
    <w:rsid w:val="007428F2"/>
    <w:rsid w:val="00743CDE"/>
    <w:rsid w:val="00745833"/>
    <w:rsid w:val="00747D07"/>
    <w:rsid w:val="007501C9"/>
    <w:rsid w:val="00750B90"/>
    <w:rsid w:val="00752554"/>
    <w:rsid w:val="00756373"/>
    <w:rsid w:val="00757F35"/>
    <w:rsid w:val="00763075"/>
    <w:rsid w:val="0076402C"/>
    <w:rsid w:val="007642B3"/>
    <w:rsid w:val="00771916"/>
    <w:rsid w:val="007720D6"/>
    <w:rsid w:val="007741A8"/>
    <w:rsid w:val="007774A0"/>
    <w:rsid w:val="007851A0"/>
    <w:rsid w:val="007869E1"/>
    <w:rsid w:val="0079036C"/>
    <w:rsid w:val="00791C1C"/>
    <w:rsid w:val="00793D94"/>
    <w:rsid w:val="00794F35"/>
    <w:rsid w:val="007A3320"/>
    <w:rsid w:val="007B018B"/>
    <w:rsid w:val="007B3264"/>
    <w:rsid w:val="007B5854"/>
    <w:rsid w:val="007B5AD8"/>
    <w:rsid w:val="007C1C23"/>
    <w:rsid w:val="007C2530"/>
    <w:rsid w:val="007D57FF"/>
    <w:rsid w:val="007E0EFE"/>
    <w:rsid w:val="007E1157"/>
    <w:rsid w:val="007E6545"/>
    <w:rsid w:val="007E675D"/>
    <w:rsid w:val="007F4FEE"/>
    <w:rsid w:val="007F53DB"/>
    <w:rsid w:val="007F5C5A"/>
    <w:rsid w:val="0080337B"/>
    <w:rsid w:val="00803ECC"/>
    <w:rsid w:val="00806134"/>
    <w:rsid w:val="00807187"/>
    <w:rsid w:val="0081590B"/>
    <w:rsid w:val="008205CB"/>
    <w:rsid w:val="00822103"/>
    <w:rsid w:val="00822E2D"/>
    <w:rsid w:val="00830AB8"/>
    <w:rsid w:val="00831F23"/>
    <w:rsid w:val="00833262"/>
    <w:rsid w:val="00834062"/>
    <w:rsid w:val="00834518"/>
    <w:rsid w:val="00835E0A"/>
    <w:rsid w:val="0083610F"/>
    <w:rsid w:val="008362A6"/>
    <w:rsid w:val="00843866"/>
    <w:rsid w:val="00845B87"/>
    <w:rsid w:val="00852F16"/>
    <w:rsid w:val="008536CE"/>
    <w:rsid w:val="008560AE"/>
    <w:rsid w:val="00856359"/>
    <w:rsid w:val="00861534"/>
    <w:rsid w:val="008628A9"/>
    <w:rsid w:val="00862E8C"/>
    <w:rsid w:val="00864868"/>
    <w:rsid w:val="0086570A"/>
    <w:rsid w:val="00873920"/>
    <w:rsid w:val="0087465A"/>
    <w:rsid w:val="00875D6C"/>
    <w:rsid w:val="00884212"/>
    <w:rsid w:val="00886BC8"/>
    <w:rsid w:val="008871C5"/>
    <w:rsid w:val="00887360"/>
    <w:rsid w:val="008875D0"/>
    <w:rsid w:val="00891929"/>
    <w:rsid w:val="0089220E"/>
    <w:rsid w:val="00893CE7"/>
    <w:rsid w:val="008A14C4"/>
    <w:rsid w:val="008A5E1B"/>
    <w:rsid w:val="008A7990"/>
    <w:rsid w:val="008B4334"/>
    <w:rsid w:val="008C042E"/>
    <w:rsid w:val="008C2DB4"/>
    <w:rsid w:val="008C3A8C"/>
    <w:rsid w:val="008D7BB4"/>
    <w:rsid w:val="008D7FE7"/>
    <w:rsid w:val="008E14CA"/>
    <w:rsid w:val="008E2297"/>
    <w:rsid w:val="008E43E2"/>
    <w:rsid w:val="008E7A1E"/>
    <w:rsid w:val="008F32BF"/>
    <w:rsid w:val="008F37D2"/>
    <w:rsid w:val="00901270"/>
    <w:rsid w:val="009014D7"/>
    <w:rsid w:val="009039D4"/>
    <w:rsid w:val="00910A3A"/>
    <w:rsid w:val="00911046"/>
    <w:rsid w:val="0091237B"/>
    <w:rsid w:val="00912494"/>
    <w:rsid w:val="00913343"/>
    <w:rsid w:val="00914E25"/>
    <w:rsid w:val="00915118"/>
    <w:rsid w:val="0091547D"/>
    <w:rsid w:val="00926B91"/>
    <w:rsid w:val="009313FD"/>
    <w:rsid w:val="00935C45"/>
    <w:rsid w:val="00940AE1"/>
    <w:rsid w:val="00942DE1"/>
    <w:rsid w:val="0094309E"/>
    <w:rsid w:val="0094571F"/>
    <w:rsid w:val="00951B3E"/>
    <w:rsid w:val="00952A32"/>
    <w:rsid w:val="00954A60"/>
    <w:rsid w:val="009619DC"/>
    <w:rsid w:val="0096439C"/>
    <w:rsid w:val="00964783"/>
    <w:rsid w:val="009658F2"/>
    <w:rsid w:val="00966566"/>
    <w:rsid w:val="009708BD"/>
    <w:rsid w:val="00976530"/>
    <w:rsid w:val="0098304E"/>
    <w:rsid w:val="009845E9"/>
    <w:rsid w:val="00987731"/>
    <w:rsid w:val="00990E52"/>
    <w:rsid w:val="00991ED5"/>
    <w:rsid w:val="00992EB4"/>
    <w:rsid w:val="00993803"/>
    <w:rsid w:val="009A1A5F"/>
    <w:rsid w:val="009B0FDF"/>
    <w:rsid w:val="009B1E09"/>
    <w:rsid w:val="009B3242"/>
    <w:rsid w:val="009B465D"/>
    <w:rsid w:val="009B6E67"/>
    <w:rsid w:val="009B753D"/>
    <w:rsid w:val="009C2797"/>
    <w:rsid w:val="009C2E90"/>
    <w:rsid w:val="009C3317"/>
    <w:rsid w:val="009D0E8E"/>
    <w:rsid w:val="009D5D9C"/>
    <w:rsid w:val="009D750A"/>
    <w:rsid w:val="009F1E84"/>
    <w:rsid w:val="00A02BD4"/>
    <w:rsid w:val="00A02CDD"/>
    <w:rsid w:val="00A03FAC"/>
    <w:rsid w:val="00A06CF4"/>
    <w:rsid w:val="00A07D18"/>
    <w:rsid w:val="00A13445"/>
    <w:rsid w:val="00A21515"/>
    <w:rsid w:val="00A275B2"/>
    <w:rsid w:val="00A322E3"/>
    <w:rsid w:val="00A43391"/>
    <w:rsid w:val="00A438E3"/>
    <w:rsid w:val="00A4489D"/>
    <w:rsid w:val="00A44ECB"/>
    <w:rsid w:val="00A4690C"/>
    <w:rsid w:val="00A478BA"/>
    <w:rsid w:val="00A479E4"/>
    <w:rsid w:val="00A51070"/>
    <w:rsid w:val="00A51152"/>
    <w:rsid w:val="00A5444E"/>
    <w:rsid w:val="00A55908"/>
    <w:rsid w:val="00A61AF2"/>
    <w:rsid w:val="00A6359D"/>
    <w:rsid w:val="00A64166"/>
    <w:rsid w:val="00A6508F"/>
    <w:rsid w:val="00A667A4"/>
    <w:rsid w:val="00A71964"/>
    <w:rsid w:val="00A73D0A"/>
    <w:rsid w:val="00A75AEE"/>
    <w:rsid w:val="00A91A40"/>
    <w:rsid w:val="00A94B4F"/>
    <w:rsid w:val="00A96AB4"/>
    <w:rsid w:val="00AA12A8"/>
    <w:rsid w:val="00AA2DE1"/>
    <w:rsid w:val="00AA7197"/>
    <w:rsid w:val="00AB204E"/>
    <w:rsid w:val="00AB44AF"/>
    <w:rsid w:val="00AB5CE4"/>
    <w:rsid w:val="00AB7DA6"/>
    <w:rsid w:val="00AC1C24"/>
    <w:rsid w:val="00AC2735"/>
    <w:rsid w:val="00AC29F2"/>
    <w:rsid w:val="00AC3B12"/>
    <w:rsid w:val="00AC4BD0"/>
    <w:rsid w:val="00AC5874"/>
    <w:rsid w:val="00AD21AB"/>
    <w:rsid w:val="00AD7EFF"/>
    <w:rsid w:val="00AE10C0"/>
    <w:rsid w:val="00AE4E3D"/>
    <w:rsid w:val="00AE590D"/>
    <w:rsid w:val="00AE7F52"/>
    <w:rsid w:val="00AF1983"/>
    <w:rsid w:val="00AF33E7"/>
    <w:rsid w:val="00AF6E72"/>
    <w:rsid w:val="00B02481"/>
    <w:rsid w:val="00B04E87"/>
    <w:rsid w:val="00B05718"/>
    <w:rsid w:val="00B10E4F"/>
    <w:rsid w:val="00B13EAA"/>
    <w:rsid w:val="00B226A0"/>
    <w:rsid w:val="00B24C0F"/>
    <w:rsid w:val="00B25029"/>
    <w:rsid w:val="00B25B2B"/>
    <w:rsid w:val="00B30973"/>
    <w:rsid w:val="00B31C3E"/>
    <w:rsid w:val="00B3311C"/>
    <w:rsid w:val="00B42191"/>
    <w:rsid w:val="00B45815"/>
    <w:rsid w:val="00B46634"/>
    <w:rsid w:val="00B50390"/>
    <w:rsid w:val="00B51183"/>
    <w:rsid w:val="00B54B7A"/>
    <w:rsid w:val="00B628F6"/>
    <w:rsid w:val="00B67D27"/>
    <w:rsid w:val="00B724F1"/>
    <w:rsid w:val="00B84BEF"/>
    <w:rsid w:val="00B908ED"/>
    <w:rsid w:val="00B9452F"/>
    <w:rsid w:val="00B95662"/>
    <w:rsid w:val="00BA081F"/>
    <w:rsid w:val="00BA24C3"/>
    <w:rsid w:val="00BA6DBB"/>
    <w:rsid w:val="00BA7224"/>
    <w:rsid w:val="00BB2EE1"/>
    <w:rsid w:val="00BB71A7"/>
    <w:rsid w:val="00BB76B3"/>
    <w:rsid w:val="00BB7F7F"/>
    <w:rsid w:val="00BC0A28"/>
    <w:rsid w:val="00BC39F0"/>
    <w:rsid w:val="00BD021E"/>
    <w:rsid w:val="00BE67F2"/>
    <w:rsid w:val="00BE69A0"/>
    <w:rsid w:val="00BE7084"/>
    <w:rsid w:val="00BF1D59"/>
    <w:rsid w:val="00BF54BE"/>
    <w:rsid w:val="00C02F8F"/>
    <w:rsid w:val="00C0408E"/>
    <w:rsid w:val="00C2186A"/>
    <w:rsid w:val="00C2286C"/>
    <w:rsid w:val="00C22A1F"/>
    <w:rsid w:val="00C23FA4"/>
    <w:rsid w:val="00C24102"/>
    <w:rsid w:val="00C25D98"/>
    <w:rsid w:val="00C270C3"/>
    <w:rsid w:val="00C36060"/>
    <w:rsid w:val="00C41E02"/>
    <w:rsid w:val="00C46BF2"/>
    <w:rsid w:val="00C52547"/>
    <w:rsid w:val="00C56202"/>
    <w:rsid w:val="00C578E3"/>
    <w:rsid w:val="00C57CF5"/>
    <w:rsid w:val="00C61C61"/>
    <w:rsid w:val="00C61EF4"/>
    <w:rsid w:val="00C6634A"/>
    <w:rsid w:val="00C71D7E"/>
    <w:rsid w:val="00C75C35"/>
    <w:rsid w:val="00C76AB2"/>
    <w:rsid w:val="00C91B53"/>
    <w:rsid w:val="00C948D3"/>
    <w:rsid w:val="00C96287"/>
    <w:rsid w:val="00C973EC"/>
    <w:rsid w:val="00C97FD9"/>
    <w:rsid w:val="00CA2343"/>
    <w:rsid w:val="00CA4C51"/>
    <w:rsid w:val="00CB06A5"/>
    <w:rsid w:val="00CB0B86"/>
    <w:rsid w:val="00CB175F"/>
    <w:rsid w:val="00CB20DF"/>
    <w:rsid w:val="00CB2921"/>
    <w:rsid w:val="00CB30FA"/>
    <w:rsid w:val="00CC07BC"/>
    <w:rsid w:val="00CC4600"/>
    <w:rsid w:val="00CC4FFA"/>
    <w:rsid w:val="00CC560D"/>
    <w:rsid w:val="00CC616D"/>
    <w:rsid w:val="00CD020D"/>
    <w:rsid w:val="00CD0E0A"/>
    <w:rsid w:val="00CD3770"/>
    <w:rsid w:val="00CE23CC"/>
    <w:rsid w:val="00CE2F75"/>
    <w:rsid w:val="00CE56D6"/>
    <w:rsid w:val="00CE7606"/>
    <w:rsid w:val="00CF77E7"/>
    <w:rsid w:val="00D000B6"/>
    <w:rsid w:val="00D01803"/>
    <w:rsid w:val="00D02708"/>
    <w:rsid w:val="00D04078"/>
    <w:rsid w:val="00D05946"/>
    <w:rsid w:val="00D06DBF"/>
    <w:rsid w:val="00D12863"/>
    <w:rsid w:val="00D15E09"/>
    <w:rsid w:val="00D23CD7"/>
    <w:rsid w:val="00D30BA6"/>
    <w:rsid w:val="00D32563"/>
    <w:rsid w:val="00D37BC1"/>
    <w:rsid w:val="00D37F8B"/>
    <w:rsid w:val="00D40621"/>
    <w:rsid w:val="00D4091B"/>
    <w:rsid w:val="00D51831"/>
    <w:rsid w:val="00D5289C"/>
    <w:rsid w:val="00D5465C"/>
    <w:rsid w:val="00D57C56"/>
    <w:rsid w:val="00D627DF"/>
    <w:rsid w:val="00D63843"/>
    <w:rsid w:val="00D67E82"/>
    <w:rsid w:val="00D732CB"/>
    <w:rsid w:val="00D73390"/>
    <w:rsid w:val="00D73779"/>
    <w:rsid w:val="00D73840"/>
    <w:rsid w:val="00D76415"/>
    <w:rsid w:val="00D81319"/>
    <w:rsid w:val="00D82329"/>
    <w:rsid w:val="00D96AD4"/>
    <w:rsid w:val="00DA16AD"/>
    <w:rsid w:val="00DA2968"/>
    <w:rsid w:val="00DB0D35"/>
    <w:rsid w:val="00DB187E"/>
    <w:rsid w:val="00DB1B61"/>
    <w:rsid w:val="00DC1214"/>
    <w:rsid w:val="00DC172C"/>
    <w:rsid w:val="00DC25DB"/>
    <w:rsid w:val="00DC356D"/>
    <w:rsid w:val="00DC443D"/>
    <w:rsid w:val="00DC6FF3"/>
    <w:rsid w:val="00DC77AD"/>
    <w:rsid w:val="00DD0421"/>
    <w:rsid w:val="00DD178C"/>
    <w:rsid w:val="00DD3ED9"/>
    <w:rsid w:val="00DD5BC9"/>
    <w:rsid w:val="00DE2BD7"/>
    <w:rsid w:val="00DE3344"/>
    <w:rsid w:val="00DE3373"/>
    <w:rsid w:val="00DE3D1E"/>
    <w:rsid w:val="00DF01DD"/>
    <w:rsid w:val="00DF782B"/>
    <w:rsid w:val="00DF7D36"/>
    <w:rsid w:val="00E03860"/>
    <w:rsid w:val="00E04518"/>
    <w:rsid w:val="00E059FB"/>
    <w:rsid w:val="00E06499"/>
    <w:rsid w:val="00E1038D"/>
    <w:rsid w:val="00E10B55"/>
    <w:rsid w:val="00E1271C"/>
    <w:rsid w:val="00E12C4C"/>
    <w:rsid w:val="00E14E31"/>
    <w:rsid w:val="00E20D3A"/>
    <w:rsid w:val="00E211D1"/>
    <w:rsid w:val="00E26E09"/>
    <w:rsid w:val="00E30EB2"/>
    <w:rsid w:val="00E3100A"/>
    <w:rsid w:val="00E31B6E"/>
    <w:rsid w:val="00E361D0"/>
    <w:rsid w:val="00E4429A"/>
    <w:rsid w:val="00E44CB6"/>
    <w:rsid w:val="00E464BD"/>
    <w:rsid w:val="00E52A30"/>
    <w:rsid w:val="00E56AC4"/>
    <w:rsid w:val="00E606A0"/>
    <w:rsid w:val="00E63315"/>
    <w:rsid w:val="00E65328"/>
    <w:rsid w:val="00E71E94"/>
    <w:rsid w:val="00E76CBD"/>
    <w:rsid w:val="00E84AE1"/>
    <w:rsid w:val="00E85735"/>
    <w:rsid w:val="00E92923"/>
    <w:rsid w:val="00E93D04"/>
    <w:rsid w:val="00E94048"/>
    <w:rsid w:val="00E94770"/>
    <w:rsid w:val="00E96698"/>
    <w:rsid w:val="00EA32C4"/>
    <w:rsid w:val="00EA44EF"/>
    <w:rsid w:val="00EA5ED1"/>
    <w:rsid w:val="00EB0330"/>
    <w:rsid w:val="00EB2FD8"/>
    <w:rsid w:val="00EB771E"/>
    <w:rsid w:val="00EC5198"/>
    <w:rsid w:val="00EC64B5"/>
    <w:rsid w:val="00ED248B"/>
    <w:rsid w:val="00ED554C"/>
    <w:rsid w:val="00ED608C"/>
    <w:rsid w:val="00ED66DC"/>
    <w:rsid w:val="00EE15AB"/>
    <w:rsid w:val="00EE2CB8"/>
    <w:rsid w:val="00EE63A6"/>
    <w:rsid w:val="00EE6D35"/>
    <w:rsid w:val="00EF0700"/>
    <w:rsid w:val="00F009AA"/>
    <w:rsid w:val="00F03010"/>
    <w:rsid w:val="00F056CD"/>
    <w:rsid w:val="00F067E6"/>
    <w:rsid w:val="00F13AD0"/>
    <w:rsid w:val="00F227FE"/>
    <w:rsid w:val="00F23D3A"/>
    <w:rsid w:val="00F305D9"/>
    <w:rsid w:val="00F318F6"/>
    <w:rsid w:val="00F32E7B"/>
    <w:rsid w:val="00F36338"/>
    <w:rsid w:val="00F42165"/>
    <w:rsid w:val="00F47C05"/>
    <w:rsid w:val="00F53E9F"/>
    <w:rsid w:val="00F60D46"/>
    <w:rsid w:val="00F61072"/>
    <w:rsid w:val="00F617ED"/>
    <w:rsid w:val="00F62DD4"/>
    <w:rsid w:val="00F63931"/>
    <w:rsid w:val="00F658E9"/>
    <w:rsid w:val="00F65EBE"/>
    <w:rsid w:val="00F7278F"/>
    <w:rsid w:val="00F7703B"/>
    <w:rsid w:val="00F80B2D"/>
    <w:rsid w:val="00F8235A"/>
    <w:rsid w:val="00F86521"/>
    <w:rsid w:val="00F874F2"/>
    <w:rsid w:val="00F97352"/>
    <w:rsid w:val="00FA0786"/>
    <w:rsid w:val="00FA58A4"/>
    <w:rsid w:val="00FA7A76"/>
    <w:rsid w:val="00FB7F0E"/>
    <w:rsid w:val="00FC7EBB"/>
    <w:rsid w:val="00FD1B14"/>
    <w:rsid w:val="00FD2EE8"/>
    <w:rsid w:val="00FD363C"/>
    <w:rsid w:val="00FD6A10"/>
    <w:rsid w:val="00FE05F8"/>
    <w:rsid w:val="00FF6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6D020A4"/>
  <w15:docId w15:val="{E3F98953-D141-468B-B136-C4308E7D4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E21"/>
    <w:pPr>
      <w:overflowPunct w:val="0"/>
      <w:autoSpaceDE w:val="0"/>
      <w:autoSpaceDN w:val="0"/>
      <w:adjustRightInd w:val="0"/>
      <w:textAlignment w:val="baseline"/>
    </w:pPr>
    <w:rPr>
      <w:sz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ekstbalonia1">
    <w:name w:val="Tekst balončića1"/>
    <w:basedOn w:val="Normal"/>
    <w:rsid w:val="004F2E21"/>
    <w:rPr>
      <w:rFonts w:ascii="Tahoma" w:hAnsi="Tahoma"/>
      <w:sz w:val="16"/>
    </w:rPr>
  </w:style>
  <w:style w:type="paragraph" w:styleId="Podnoje">
    <w:name w:val="footer"/>
    <w:basedOn w:val="Normal"/>
    <w:link w:val="PodnojeChar"/>
    <w:uiPriority w:val="99"/>
    <w:rsid w:val="004F2E21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4F2E21"/>
  </w:style>
  <w:style w:type="table" w:styleId="Reetkatablice">
    <w:name w:val="Table Grid"/>
    <w:basedOn w:val="Obinatablica"/>
    <w:rsid w:val="00D63843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semiHidden/>
    <w:rsid w:val="000E5DC8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rsid w:val="008205CB"/>
    <w:pPr>
      <w:tabs>
        <w:tab w:val="center" w:pos="4536"/>
        <w:tab w:val="right" w:pos="9072"/>
      </w:tabs>
    </w:pPr>
  </w:style>
  <w:style w:type="paragraph" w:customStyle="1" w:styleId="t-11-9-sred">
    <w:name w:val="t-11-9-sred"/>
    <w:basedOn w:val="Normal"/>
    <w:rsid w:val="004F6D2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hr-HR"/>
    </w:rPr>
  </w:style>
  <w:style w:type="paragraph" w:customStyle="1" w:styleId="clanak">
    <w:name w:val="clanak"/>
    <w:basedOn w:val="Normal"/>
    <w:rsid w:val="004F6D2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hr-HR"/>
    </w:rPr>
  </w:style>
  <w:style w:type="paragraph" w:customStyle="1" w:styleId="t-9-8">
    <w:name w:val="t-9-8"/>
    <w:basedOn w:val="Normal"/>
    <w:rsid w:val="004F6D2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hr-HR"/>
    </w:rPr>
  </w:style>
  <w:style w:type="paragraph" w:customStyle="1" w:styleId="klasa2">
    <w:name w:val="klasa2"/>
    <w:basedOn w:val="Normal"/>
    <w:rsid w:val="006A3D5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hr-HR"/>
    </w:rPr>
  </w:style>
  <w:style w:type="paragraph" w:styleId="Odlomakpopisa">
    <w:name w:val="List Paragraph"/>
    <w:basedOn w:val="Normal"/>
    <w:uiPriority w:val="99"/>
    <w:qFormat/>
    <w:rsid w:val="009039D4"/>
    <w:pPr>
      <w:ind w:left="720"/>
      <w:contextualSpacing/>
    </w:pPr>
  </w:style>
  <w:style w:type="character" w:customStyle="1" w:styleId="PodnojeChar">
    <w:name w:val="Podnožje Char"/>
    <w:basedOn w:val="Zadanifontodlomka"/>
    <w:link w:val="Podnoje"/>
    <w:uiPriority w:val="99"/>
    <w:rsid w:val="00887360"/>
    <w:rPr>
      <w:sz w:val="24"/>
      <w:lang w:val="en-US"/>
    </w:rPr>
  </w:style>
  <w:style w:type="character" w:styleId="Istaknuto">
    <w:name w:val="Emphasis"/>
    <w:basedOn w:val="Zadanifontodlomka"/>
    <w:qFormat/>
    <w:rsid w:val="00106A0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5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1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96668E-A2CD-448E-B4D0-EA329B4B4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7</Pages>
  <Words>2841</Words>
  <Characters>16200</Characters>
  <Application>Microsoft Office Word</Application>
  <DocSecurity>0</DocSecurity>
  <Lines>135</Lines>
  <Paragraphs>38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NADLEŽNO MINISTARSTVO RAZDJEL___RKDP 17423</vt:lpstr>
      <vt:lpstr>NADLEŽNO MINISTARSTVO RAZDJEL___RKDP 17423</vt:lpstr>
    </vt:vector>
  </TitlesOfParts>
  <Company>Obrtnicka skola Opatija</Company>
  <LinksUpToDate>false</LinksUpToDate>
  <CharactersWithSpaces>19003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NADLEŽNO MINISTARSTVO RAZDJEL___RKDP 17423</dc:title>
  <dc:creator>Prof.dr.Butkovic Mirko</dc:creator>
  <cp:lastModifiedBy>Korisnik</cp:lastModifiedBy>
  <cp:revision>63</cp:revision>
  <cp:lastPrinted>2023-01-30T11:42:00Z</cp:lastPrinted>
  <dcterms:created xsi:type="dcterms:W3CDTF">2023-01-30T07:49:00Z</dcterms:created>
  <dcterms:modified xsi:type="dcterms:W3CDTF">2023-01-30T13:29:00Z</dcterms:modified>
</cp:coreProperties>
</file>